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D6304" w14:textId="77777777" w:rsidR="00F61086" w:rsidRPr="00851911" w:rsidRDefault="00F61086" w:rsidP="00F61086">
      <w:pPr>
        <w:spacing w:line="276" w:lineRule="auto"/>
        <w:rPr>
          <w:b/>
          <w:szCs w:val="22"/>
        </w:rPr>
      </w:pPr>
      <w:r w:rsidRPr="00851911">
        <w:rPr>
          <w:b/>
          <w:szCs w:val="22"/>
        </w:rPr>
        <w:t>UNIVERSIDAD NACIONAL</w:t>
      </w:r>
    </w:p>
    <w:p w14:paraId="515C7588" w14:textId="77777777" w:rsidR="00F61086" w:rsidRPr="00851911" w:rsidRDefault="00F61086" w:rsidP="00F61086">
      <w:pPr>
        <w:spacing w:line="276" w:lineRule="auto"/>
        <w:rPr>
          <w:b/>
          <w:szCs w:val="22"/>
        </w:rPr>
      </w:pPr>
      <w:r w:rsidRPr="00851911">
        <w:rPr>
          <w:b/>
          <w:szCs w:val="22"/>
        </w:rPr>
        <w:t>FACULTAD DE CIENCIAS EXACTAS Y NATURALES</w:t>
      </w:r>
    </w:p>
    <w:p w14:paraId="6315BD84" w14:textId="77777777" w:rsidR="00F61086" w:rsidRPr="00851911" w:rsidRDefault="00F61086" w:rsidP="00F61086">
      <w:pPr>
        <w:spacing w:line="276" w:lineRule="auto"/>
        <w:rPr>
          <w:b/>
          <w:szCs w:val="22"/>
        </w:rPr>
      </w:pPr>
      <w:r w:rsidRPr="00851911">
        <w:rPr>
          <w:b/>
          <w:szCs w:val="22"/>
        </w:rPr>
        <w:t>ESCUELA DE TOPOGRAFÍA, CATASTRO Y GEODESIA</w:t>
      </w:r>
    </w:p>
    <w:p w14:paraId="54146C5C" w14:textId="77777777" w:rsidR="00F61086" w:rsidRPr="00851911" w:rsidRDefault="00F61086" w:rsidP="00F61086">
      <w:pPr>
        <w:spacing w:line="276" w:lineRule="auto"/>
        <w:rPr>
          <w:b/>
          <w:szCs w:val="22"/>
        </w:rPr>
      </w:pPr>
      <w:r w:rsidRPr="00851911">
        <w:rPr>
          <w:b/>
          <w:szCs w:val="22"/>
        </w:rPr>
        <w:t>CÓDIGO</w:t>
      </w:r>
      <w:r>
        <w:rPr>
          <w:b/>
          <w:szCs w:val="22"/>
        </w:rPr>
        <w:t xml:space="preserve"> DE CARRERA</w:t>
      </w:r>
      <w:r w:rsidRPr="00851911">
        <w:rPr>
          <w:b/>
          <w:szCs w:val="22"/>
        </w:rPr>
        <w:t xml:space="preserve"> </w:t>
      </w:r>
      <w:r w:rsidR="009F014B">
        <w:rPr>
          <w:b/>
          <w:szCs w:val="22"/>
        </w:rPr>
        <w:t>TC</w:t>
      </w:r>
    </w:p>
    <w:p w14:paraId="2E8DE57B" w14:textId="77777777" w:rsidR="00F61086" w:rsidRPr="00851911" w:rsidRDefault="00F61086" w:rsidP="00F61086">
      <w:pPr>
        <w:spacing w:line="276" w:lineRule="auto"/>
        <w:rPr>
          <w:b/>
          <w:szCs w:val="22"/>
          <w:lang w:val="es-CR"/>
        </w:rPr>
      </w:pPr>
      <w:r w:rsidRPr="00851911">
        <w:rPr>
          <w:b/>
          <w:szCs w:val="22"/>
        </w:rPr>
        <w:t>BACHILLERA</w:t>
      </w:r>
      <w:r>
        <w:rPr>
          <w:b/>
          <w:szCs w:val="22"/>
        </w:rPr>
        <w:t>T</w:t>
      </w:r>
      <w:r w:rsidRPr="00851911">
        <w:rPr>
          <w:b/>
          <w:szCs w:val="22"/>
        </w:rPr>
        <w:t>O EN  INGENIERÍA EN TOPOGRAFÍA Y CATASTRO</w:t>
      </w:r>
    </w:p>
    <w:p w14:paraId="14A97448" w14:textId="77777777" w:rsidR="00A747BB" w:rsidRPr="00EC6610" w:rsidRDefault="00A747BB" w:rsidP="00A747BB">
      <w:pPr>
        <w:spacing w:line="276" w:lineRule="auto"/>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506"/>
        <w:gridCol w:w="5888"/>
      </w:tblGrid>
      <w:tr w:rsidR="00A747BB" w:rsidRPr="00EC6610" w14:paraId="2F015D06" w14:textId="77777777" w:rsidTr="00FD64C2">
        <w:trPr>
          <w:trHeight w:val="454"/>
        </w:trPr>
        <w:tc>
          <w:tcPr>
            <w:tcW w:w="1866" w:type="pct"/>
            <w:vAlign w:val="center"/>
            <w:hideMark/>
          </w:tcPr>
          <w:p w14:paraId="43DEA468" w14:textId="77777777" w:rsidR="00A747BB" w:rsidRPr="00F61086" w:rsidRDefault="00BA4888" w:rsidP="00916F11">
            <w:pPr>
              <w:pStyle w:val="Sinespaciado"/>
              <w:ind w:left="147"/>
              <w:rPr>
                <w:rFonts w:ascii="Times New Roman" w:hAnsi="Times New Roman" w:cs="Times New Roman"/>
                <w:b/>
              </w:rPr>
            </w:pPr>
            <w:r>
              <w:rPr>
                <w:rFonts w:ascii="Times New Roman" w:hAnsi="Times New Roman" w:cs="Times New Roman"/>
                <w:b/>
              </w:rPr>
              <w:t>Nombre del curso</w:t>
            </w:r>
          </w:p>
        </w:tc>
        <w:tc>
          <w:tcPr>
            <w:tcW w:w="3134" w:type="pct"/>
            <w:vAlign w:val="center"/>
            <w:hideMark/>
          </w:tcPr>
          <w:p w14:paraId="4F55F0BD" w14:textId="77777777" w:rsidR="00A747BB" w:rsidRPr="00C81544" w:rsidRDefault="00BB69DF" w:rsidP="00916F11">
            <w:pPr>
              <w:ind w:left="178"/>
              <w:rPr>
                <w:bCs/>
                <w:sz w:val="22"/>
                <w:szCs w:val="22"/>
              </w:rPr>
            </w:pPr>
            <w:r>
              <w:rPr>
                <w:bCs/>
                <w:sz w:val="22"/>
                <w:szCs w:val="22"/>
              </w:rPr>
              <w:t xml:space="preserve">Sistemas Satelitales </w:t>
            </w:r>
            <w:r w:rsidR="00BA4888">
              <w:rPr>
                <w:bCs/>
                <w:sz w:val="22"/>
                <w:szCs w:val="22"/>
              </w:rPr>
              <w:t>de Navegación Global</w:t>
            </w:r>
          </w:p>
        </w:tc>
      </w:tr>
      <w:tr w:rsidR="00A747BB" w:rsidRPr="00EC6610" w14:paraId="260E3B85" w14:textId="77777777" w:rsidTr="00FD64C2">
        <w:trPr>
          <w:trHeight w:val="454"/>
        </w:trPr>
        <w:tc>
          <w:tcPr>
            <w:tcW w:w="1866" w:type="pct"/>
            <w:vAlign w:val="center"/>
            <w:hideMark/>
          </w:tcPr>
          <w:p w14:paraId="625A8B44" w14:textId="77777777" w:rsidR="00A747BB" w:rsidRPr="00F61086" w:rsidRDefault="00F61086" w:rsidP="00916F11">
            <w:pPr>
              <w:pStyle w:val="Sinespaciado"/>
              <w:ind w:left="147"/>
              <w:rPr>
                <w:rFonts w:ascii="Times New Roman" w:hAnsi="Times New Roman" w:cs="Times New Roman"/>
                <w:b/>
              </w:rPr>
            </w:pPr>
            <w:r>
              <w:rPr>
                <w:rFonts w:ascii="Times New Roman" w:hAnsi="Times New Roman" w:cs="Times New Roman"/>
                <w:b/>
              </w:rPr>
              <w:t>Tipo de curso</w:t>
            </w:r>
          </w:p>
        </w:tc>
        <w:tc>
          <w:tcPr>
            <w:tcW w:w="3134" w:type="pct"/>
            <w:vAlign w:val="center"/>
            <w:hideMark/>
          </w:tcPr>
          <w:p w14:paraId="469D929C" w14:textId="77777777" w:rsidR="00A747BB" w:rsidRPr="00C81544" w:rsidRDefault="00F61086" w:rsidP="00916F11">
            <w:pPr>
              <w:ind w:left="178"/>
              <w:rPr>
                <w:bCs/>
                <w:sz w:val="22"/>
                <w:szCs w:val="22"/>
              </w:rPr>
            </w:pPr>
            <w:r w:rsidRPr="00C81544">
              <w:rPr>
                <w:bCs/>
                <w:sz w:val="22"/>
                <w:szCs w:val="22"/>
              </w:rPr>
              <w:t>Regular</w:t>
            </w:r>
          </w:p>
        </w:tc>
      </w:tr>
      <w:tr w:rsidR="00A747BB" w:rsidRPr="00EC6610" w14:paraId="4A2E51D4" w14:textId="77777777" w:rsidTr="00FD64C2">
        <w:trPr>
          <w:trHeight w:val="454"/>
        </w:trPr>
        <w:tc>
          <w:tcPr>
            <w:tcW w:w="1866" w:type="pct"/>
            <w:vAlign w:val="center"/>
            <w:hideMark/>
          </w:tcPr>
          <w:p w14:paraId="0B0E36C9" w14:textId="77777777" w:rsidR="00A747BB" w:rsidRPr="00F61086" w:rsidRDefault="00F61086" w:rsidP="00916F11">
            <w:pPr>
              <w:pStyle w:val="Sinespaciado"/>
              <w:ind w:left="147"/>
              <w:rPr>
                <w:rFonts w:ascii="Times New Roman" w:hAnsi="Times New Roman" w:cs="Times New Roman"/>
                <w:b/>
              </w:rPr>
            </w:pPr>
            <w:r>
              <w:rPr>
                <w:rFonts w:ascii="Times New Roman" w:hAnsi="Times New Roman" w:cs="Times New Roman"/>
                <w:b/>
              </w:rPr>
              <w:t>Código del curso</w:t>
            </w:r>
          </w:p>
        </w:tc>
        <w:tc>
          <w:tcPr>
            <w:tcW w:w="3134" w:type="pct"/>
            <w:vAlign w:val="center"/>
          </w:tcPr>
          <w:p w14:paraId="3B586BDA" w14:textId="77777777" w:rsidR="00A747BB" w:rsidRPr="00C81544" w:rsidRDefault="00F61086" w:rsidP="00916F11">
            <w:pPr>
              <w:ind w:left="178"/>
              <w:rPr>
                <w:bCs/>
                <w:sz w:val="22"/>
                <w:szCs w:val="22"/>
              </w:rPr>
            </w:pPr>
            <w:r w:rsidRPr="00C81544">
              <w:rPr>
                <w:bCs/>
                <w:sz w:val="22"/>
                <w:szCs w:val="22"/>
              </w:rPr>
              <w:t>TGF408</w:t>
            </w:r>
          </w:p>
        </w:tc>
      </w:tr>
      <w:tr w:rsidR="00A747BB" w:rsidRPr="00EC6610" w14:paraId="453716A7" w14:textId="77777777" w:rsidTr="00FD64C2">
        <w:trPr>
          <w:trHeight w:val="454"/>
        </w:trPr>
        <w:tc>
          <w:tcPr>
            <w:tcW w:w="1866" w:type="pct"/>
            <w:vAlign w:val="center"/>
            <w:hideMark/>
          </w:tcPr>
          <w:p w14:paraId="6E05FE5D"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 xml:space="preserve">Nivel </w:t>
            </w:r>
            <w:r w:rsidR="00F61086">
              <w:rPr>
                <w:rFonts w:ascii="Times New Roman" w:hAnsi="Times New Roman" w:cs="Times New Roman"/>
                <w:b/>
              </w:rPr>
              <w:t>y grado académico</w:t>
            </w:r>
          </w:p>
        </w:tc>
        <w:tc>
          <w:tcPr>
            <w:tcW w:w="3134" w:type="pct"/>
            <w:vAlign w:val="center"/>
            <w:hideMark/>
          </w:tcPr>
          <w:p w14:paraId="76FC3982" w14:textId="77777777" w:rsidR="00A747BB" w:rsidRPr="00C81544" w:rsidRDefault="00A747BB" w:rsidP="00916F11">
            <w:pPr>
              <w:ind w:left="178"/>
              <w:rPr>
                <w:bCs/>
                <w:sz w:val="22"/>
                <w:szCs w:val="22"/>
              </w:rPr>
            </w:pPr>
            <w:r w:rsidRPr="00C81544">
              <w:rPr>
                <w:bCs/>
                <w:sz w:val="22"/>
                <w:szCs w:val="22"/>
              </w:rPr>
              <w:t>II</w:t>
            </w:r>
            <w:r w:rsidR="00F61086" w:rsidRPr="00C81544">
              <w:rPr>
                <w:bCs/>
                <w:sz w:val="22"/>
                <w:szCs w:val="22"/>
              </w:rPr>
              <w:t>, bachillerato</w:t>
            </w:r>
          </w:p>
        </w:tc>
      </w:tr>
      <w:tr w:rsidR="00A747BB" w:rsidRPr="00EC6610" w14:paraId="607BC209" w14:textId="77777777" w:rsidTr="00FD64C2">
        <w:trPr>
          <w:trHeight w:val="454"/>
        </w:trPr>
        <w:tc>
          <w:tcPr>
            <w:tcW w:w="1866" w:type="pct"/>
            <w:vAlign w:val="center"/>
            <w:hideMark/>
          </w:tcPr>
          <w:p w14:paraId="6D6CEA31"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Período lectivo</w:t>
            </w:r>
          </w:p>
        </w:tc>
        <w:tc>
          <w:tcPr>
            <w:tcW w:w="3134" w:type="pct"/>
            <w:vAlign w:val="center"/>
            <w:hideMark/>
          </w:tcPr>
          <w:p w14:paraId="06615EBA" w14:textId="4B3EEE18" w:rsidR="00A747BB" w:rsidRPr="00C81544" w:rsidRDefault="00A747BB" w:rsidP="00916F11">
            <w:pPr>
              <w:ind w:left="178"/>
              <w:rPr>
                <w:bCs/>
                <w:sz w:val="22"/>
                <w:szCs w:val="22"/>
              </w:rPr>
            </w:pPr>
            <w:r w:rsidRPr="00C81544">
              <w:rPr>
                <w:bCs/>
                <w:sz w:val="22"/>
                <w:szCs w:val="22"/>
              </w:rPr>
              <w:t>II</w:t>
            </w:r>
            <w:r w:rsidR="00F61086" w:rsidRPr="00C81544">
              <w:rPr>
                <w:bCs/>
                <w:sz w:val="22"/>
                <w:szCs w:val="22"/>
              </w:rPr>
              <w:t xml:space="preserve"> ciclo de 20</w:t>
            </w:r>
            <w:r w:rsidR="00B72B6E">
              <w:rPr>
                <w:bCs/>
                <w:sz w:val="22"/>
                <w:szCs w:val="22"/>
              </w:rPr>
              <w:t>2</w:t>
            </w:r>
            <w:r w:rsidR="00CB7E5A">
              <w:rPr>
                <w:bCs/>
                <w:sz w:val="22"/>
                <w:szCs w:val="22"/>
              </w:rPr>
              <w:t>1</w:t>
            </w:r>
          </w:p>
        </w:tc>
      </w:tr>
      <w:tr w:rsidR="00A747BB" w:rsidRPr="00EC6610" w14:paraId="01D2D12C" w14:textId="77777777" w:rsidTr="00FD64C2">
        <w:trPr>
          <w:trHeight w:val="454"/>
        </w:trPr>
        <w:tc>
          <w:tcPr>
            <w:tcW w:w="1866" w:type="pct"/>
            <w:vAlign w:val="center"/>
            <w:hideMark/>
          </w:tcPr>
          <w:p w14:paraId="06CFC384"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Modalidad</w:t>
            </w:r>
          </w:p>
        </w:tc>
        <w:tc>
          <w:tcPr>
            <w:tcW w:w="3134" w:type="pct"/>
            <w:vAlign w:val="center"/>
            <w:hideMark/>
          </w:tcPr>
          <w:p w14:paraId="6B8C562C" w14:textId="77777777" w:rsidR="00A747BB" w:rsidRPr="00C81544" w:rsidRDefault="00A747BB" w:rsidP="00916F11">
            <w:pPr>
              <w:ind w:left="178"/>
              <w:rPr>
                <w:bCs/>
                <w:sz w:val="22"/>
                <w:szCs w:val="22"/>
              </w:rPr>
            </w:pPr>
            <w:r w:rsidRPr="00C81544">
              <w:rPr>
                <w:bCs/>
                <w:sz w:val="22"/>
                <w:szCs w:val="22"/>
              </w:rPr>
              <w:t xml:space="preserve">17 semanas </w:t>
            </w:r>
          </w:p>
        </w:tc>
      </w:tr>
      <w:tr w:rsidR="00A747BB" w:rsidRPr="00EC6610" w14:paraId="033803F6" w14:textId="77777777" w:rsidTr="00FD64C2">
        <w:trPr>
          <w:trHeight w:val="454"/>
        </w:trPr>
        <w:tc>
          <w:tcPr>
            <w:tcW w:w="1866" w:type="pct"/>
            <w:vAlign w:val="center"/>
            <w:hideMark/>
          </w:tcPr>
          <w:p w14:paraId="0FAF29C7"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Naturaleza</w:t>
            </w:r>
          </w:p>
        </w:tc>
        <w:tc>
          <w:tcPr>
            <w:tcW w:w="3134" w:type="pct"/>
            <w:vAlign w:val="center"/>
            <w:hideMark/>
          </w:tcPr>
          <w:p w14:paraId="4DE271E4" w14:textId="77777777" w:rsidR="00A747BB" w:rsidRPr="00C81544" w:rsidRDefault="00A747BB" w:rsidP="00916F11">
            <w:pPr>
              <w:ind w:left="178"/>
              <w:rPr>
                <w:bCs/>
                <w:sz w:val="22"/>
                <w:szCs w:val="22"/>
              </w:rPr>
            </w:pPr>
            <w:r w:rsidRPr="00C81544">
              <w:rPr>
                <w:bCs/>
                <w:sz w:val="22"/>
                <w:szCs w:val="22"/>
              </w:rPr>
              <w:t>Teoría - Laboratorio</w:t>
            </w:r>
          </w:p>
        </w:tc>
      </w:tr>
      <w:tr w:rsidR="00A747BB" w:rsidRPr="00EC6610" w14:paraId="6C76EDD6" w14:textId="77777777" w:rsidTr="00FD64C2">
        <w:trPr>
          <w:trHeight w:val="454"/>
        </w:trPr>
        <w:tc>
          <w:tcPr>
            <w:tcW w:w="1866" w:type="pct"/>
            <w:vAlign w:val="center"/>
            <w:hideMark/>
          </w:tcPr>
          <w:p w14:paraId="16FC9676"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Créditos</w:t>
            </w:r>
          </w:p>
        </w:tc>
        <w:tc>
          <w:tcPr>
            <w:tcW w:w="3134" w:type="pct"/>
            <w:vAlign w:val="center"/>
            <w:hideMark/>
          </w:tcPr>
          <w:p w14:paraId="7324F925" w14:textId="77777777" w:rsidR="00A747BB" w:rsidRPr="00C81544" w:rsidRDefault="00A747BB" w:rsidP="00916F11">
            <w:pPr>
              <w:ind w:left="178"/>
              <w:rPr>
                <w:bCs/>
                <w:sz w:val="22"/>
                <w:szCs w:val="22"/>
              </w:rPr>
            </w:pPr>
            <w:r w:rsidRPr="00C81544">
              <w:rPr>
                <w:bCs/>
                <w:sz w:val="22"/>
                <w:szCs w:val="22"/>
              </w:rPr>
              <w:t>3</w:t>
            </w:r>
          </w:p>
        </w:tc>
      </w:tr>
      <w:tr w:rsidR="00A747BB" w:rsidRPr="00EC6610" w14:paraId="753063CC" w14:textId="77777777" w:rsidTr="00FD64C2">
        <w:trPr>
          <w:trHeight w:val="454"/>
        </w:trPr>
        <w:tc>
          <w:tcPr>
            <w:tcW w:w="1866" w:type="pct"/>
            <w:vAlign w:val="center"/>
            <w:hideMark/>
          </w:tcPr>
          <w:p w14:paraId="298F0C13"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 xml:space="preserve">Horas </w:t>
            </w:r>
            <w:r w:rsidR="00F61086">
              <w:rPr>
                <w:rFonts w:ascii="Times New Roman" w:hAnsi="Times New Roman" w:cs="Times New Roman"/>
                <w:b/>
              </w:rPr>
              <w:t xml:space="preserve">totales </w:t>
            </w:r>
            <w:r w:rsidRPr="00F61086">
              <w:rPr>
                <w:rFonts w:ascii="Times New Roman" w:hAnsi="Times New Roman" w:cs="Times New Roman"/>
                <w:b/>
              </w:rPr>
              <w:t xml:space="preserve">semanales  </w:t>
            </w:r>
            <w:r w:rsidRPr="00F61086">
              <w:rPr>
                <w:rFonts w:ascii="Times New Roman" w:hAnsi="Times New Roman" w:cs="Times New Roman"/>
                <w:b/>
              </w:rPr>
              <w:tab/>
            </w:r>
          </w:p>
        </w:tc>
        <w:tc>
          <w:tcPr>
            <w:tcW w:w="3134" w:type="pct"/>
            <w:vAlign w:val="center"/>
            <w:hideMark/>
          </w:tcPr>
          <w:p w14:paraId="6FCF0CF1" w14:textId="77777777" w:rsidR="00A747BB" w:rsidRPr="00C81544" w:rsidRDefault="00A747BB" w:rsidP="00916F11">
            <w:pPr>
              <w:ind w:left="178"/>
              <w:rPr>
                <w:bCs/>
                <w:sz w:val="22"/>
                <w:szCs w:val="22"/>
              </w:rPr>
            </w:pPr>
            <w:r w:rsidRPr="00C81544">
              <w:rPr>
                <w:bCs/>
                <w:sz w:val="22"/>
                <w:szCs w:val="22"/>
              </w:rPr>
              <w:t>8</w:t>
            </w:r>
          </w:p>
        </w:tc>
      </w:tr>
      <w:tr w:rsidR="00A747BB" w:rsidRPr="00EC6610" w14:paraId="7D6B10AA" w14:textId="77777777" w:rsidTr="00FD64C2">
        <w:trPr>
          <w:trHeight w:val="454"/>
        </w:trPr>
        <w:tc>
          <w:tcPr>
            <w:tcW w:w="1866" w:type="pct"/>
            <w:vAlign w:val="center"/>
            <w:hideMark/>
          </w:tcPr>
          <w:p w14:paraId="5C7178D3" w14:textId="77777777" w:rsidR="00A747BB" w:rsidRPr="003430C4" w:rsidRDefault="00F61086" w:rsidP="00916F11">
            <w:pPr>
              <w:pStyle w:val="Sinespaciado"/>
              <w:ind w:left="147"/>
              <w:rPr>
                <w:rFonts w:ascii="Times New Roman" w:hAnsi="Times New Roman" w:cs="Times New Roman"/>
                <w:b/>
              </w:rPr>
            </w:pPr>
            <w:r w:rsidRPr="003430C4">
              <w:rPr>
                <w:rFonts w:ascii="Times New Roman" w:hAnsi="Times New Roman" w:cs="Times New Roman"/>
                <w:b/>
              </w:rPr>
              <w:t>Horas del curso</w:t>
            </w:r>
          </w:p>
        </w:tc>
        <w:tc>
          <w:tcPr>
            <w:tcW w:w="3134" w:type="pct"/>
            <w:vAlign w:val="center"/>
            <w:hideMark/>
          </w:tcPr>
          <w:p w14:paraId="08353044" w14:textId="77777777" w:rsidR="00F61086" w:rsidRPr="003430C4" w:rsidRDefault="00F61086" w:rsidP="00916F11">
            <w:pPr>
              <w:ind w:left="178"/>
              <w:rPr>
                <w:bCs/>
                <w:sz w:val="22"/>
                <w:szCs w:val="22"/>
              </w:rPr>
            </w:pPr>
            <w:r w:rsidRPr="003430C4">
              <w:rPr>
                <w:bCs/>
                <w:sz w:val="22"/>
                <w:szCs w:val="22"/>
              </w:rPr>
              <w:t>Teoría: 3</w:t>
            </w:r>
          </w:p>
          <w:p w14:paraId="7B894C9C" w14:textId="77777777" w:rsidR="00F61086" w:rsidRPr="003430C4" w:rsidRDefault="00F61086" w:rsidP="00916F11">
            <w:pPr>
              <w:ind w:left="178"/>
              <w:rPr>
                <w:bCs/>
                <w:sz w:val="22"/>
                <w:szCs w:val="22"/>
              </w:rPr>
            </w:pPr>
            <w:r w:rsidRPr="003430C4">
              <w:rPr>
                <w:bCs/>
                <w:sz w:val="22"/>
                <w:szCs w:val="22"/>
              </w:rPr>
              <w:t>Práctica: 3</w:t>
            </w:r>
          </w:p>
          <w:p w14:paraId="5D4CE771" w14:textId="77777777" w:rsidR="00F61086" w:rsidRPr="003430C4" w:rsidRDefault="00F61086" w:rsidP="00916F11">
            <w:pPr>
              <w:ind w:left="178"/>
              <w:rPr>
                <w:bCs/>
                <w:sz w:val="22"/>
                <w:szCs w:val="22"/>
              </w:rPr>
            </w:pPr>
            <w:r w:rsidRPr="003430C4">
              <w:rPr>
                <w:bCs/>
                <w:sz w:val="22"/>
                <w:szCs w:val="22"/>
              </w:rPr>
              <w:t xml:space="preserve">Teoría y Práctica: </w:t>
            </w:r>
            <w:r w:rsidR="000529C5" w:rsidRPr="003430C4">
              <w:rPr>
                <w:bCs/>
                <w:sz w:val="22"/>
                <w:szCs w:val="22"/>
              </w:rPr>
              <w:t>6</w:t>
            </w:r>
          </w:p>
          <w:p w14:paraId="6A57D41B" w14:textId="77777777" w:rsidR="00F61086" w:rsidRPr="003430C4" w:rsidRDefault="00F61086" w:rsidP="00916F11">
            <w:pPr>
              <w:ind w:left="178"/>
              <w:rPr>
                <w:bCs/>
                <w:sz w:val="22"/>
                <w:szCs w:val="22"/>
              </w:rPr>
            </w:pPr>
            <w:r w:rsidRPr="003430C4">
              <w:rPr>
                <w:bCs/>
                <w:sz w:val="22"/>
                <w:szCs w:val="22"/>
              </w:rPr>
              <w:t>Teoría y Laboratorio: 0</w:t>
            </w:r>
          </w:p>
          <w:p w14:paraId="46710BE4" w14:textId="77777777" w:rsidR="00F61086" w:rsidRPr="003430C4" w:rsidRDefault="00F61086" w:rsidP="00916F11">
            <w:pPr>
              <w:ind w:left="178"/>
              <w:rPr>
                <w:bCs/>
                <w:sz w:val="22"/>
                <w:szCs w:val="22"/>
              </w:rPr>
            </w:pPr>
            <w:r w:rsidRPr="003430C4">
              <w:rPr>
                <w:bCs/>
                <w:sz w:val="22"/>
                <w:szCs w:val="22"/>
              </w:rPr>
              <w:t>Laboratorio: 0</w:t>
            </w:r>
          </w:p>
          <w:p w14:paraId="79E1FBDF" w14:textId="77777777" w:rsidR="00F61086" w:rsidRPr="003430C4" w:rsidRDefault="00F61086" w:rsidP="00916F11">
            <w:pPr>
              <w:ind w:left="178"/>
              <w:rPr>
                <w:bCs/>
                <w:sz w:val="22"/>
                <w:szCs w:val="22"/>
              </w:rPr>
            </w:pPr>
            <w:r w:rsidRPr="003430C4">
              <w:rPr>
                <w:bCs/>
                <w:sz w:val="22"/>
                <w:szCs w:val="22"/>
              </w:rPr>
              <w:t xml:space="preserve">Gira: </w:t>
            </w:r>
            <w:r w:rsidR="000529C5" w:rsidRPr="003430C4">
              <w:rPr>
                <w:bCs/>
                <w:sz w:val="22"/>
                <w:szCs w:val="22"/>
              </w:rPr>
              <w:t>15</w:t>
            </w:r>
          </w:p>
          <w:p w14:paraId="6D88963E" w14:textId="77777777" w:rsidR="00F61086" w:rsidRPr="003430C4" w:rsidRDefault="00F61086" w:rsidP="00916F11">
            <w:pPr>
              <w:ind w:left="178"/>
              <w:rPr>
                <w:bCs/>
                <w:sz w:val="22"/>
                <w:szCs w:val="22"/>
              </w:rPr>
            </w:pPr>
            <w:r w:rsidRPr="003430C4">
              <w:rPr>
                <w:bCs/>
                <w:sz w:val="22"/>
                <w:szCs w:val="22"/>
              </w:rPr>
              <w:t>Investigación: 12</w:t>
            </w:r>
          </w:p>
          <w:p w14:paraId="2BF8A8A8" w14:textId="77777777" w:rsidR="00A747BB" w:rsidRPr="003430C4" w:rsidRDefault="00F61086" w:rsidP="00916F11">
            <w:pPr>
              <w:ind w:left="178"/>
              <w:rPr>
                <w:bCs/>
                <w:sz w:val="22"/>
                <w:szCs w:val="22"/>
              </w:rPr>
            </w:pPr>
            <w:r w:rsidRPr="003430C4">
              <w:rPr>
                <w:bCs/>
                <w:sz w:val="22"/>
                <w:szCs w:val="22"/>
              </w:rPr>
              <w:t>Estudio Independiente: 2</w:t>
            </w:r>
          </w:p>
        </w:tc>
      </w:tr>
      <w:tr w:rsidR="00A747BB" w:rsidRPr="00EC6610" w14:paraId="71DD0290" w14:textId="77777777" w:rsidTr="00FD64C2">
        <w:trPr>
          <w:trHeight w:val="454"/>
        </w:trPr>
        <w:tc>
          <w:tcPr>
            <w:tcW w:w="1866" w:type="pct"/>
            <w:vAlign w:val="center"/>
            <w:hideMark/>
          </w:tcPr>
          <w:p w14:paraId="0F6B4F95"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Horas docente</w:t>
            </w:r>
          </w:p>
        </w:tc>
        <w:tc>
          <w:tcPr>
            <w:tcW w:w="3134" w:type="pct"/>
            <w:vAlign w:val="center"/>
            <w:hideMark/>
          </w:tcPr>
          <w:p w14:paraId="22D8CA7E" w14:textId="77777777" w:rsidR="00A747BB" w:rsidRPr="00C81544" w:rsidRDefault="00A747BB" w:rsidP="00916F11">
            <w:pPr>
              <w:ind w:left="178"/>
              <w:rPr>
                <w:bCs/>
                <w:sz w:val="22"/>
                <w:szCs w:val="22"/>
              </w:rPr>
            </w:pPr>
            <w:r w:rsidRPr="00C81544">
              <w:rPr>
                <w:bCs/>
                <w:sz w:val="22"/>
                <w:szCs w:val="22"/>
              </w:rPr>
              <w:t>6</w:t>
            </w:r>
          </w:p>
        </w:tc>
      </w:tr>
      <w:tr w:rsidR="00F61086" w:rsidRPr="00EC6610" w14:paraId="6C6E3E56" w14:textId="77777777" w:rsidTr="00FD64C2">
        <w:trPr>
          <w:trHeight w:val="454"/>
        </w:trPr>
        <w:tc>
          <w:tcPr>
            <w:tcW w:w="1866" w:type="pct"/>
            <w:vAlign w:val="center"/>
            <w:hideMark/>
          </w:tcPr>
          <w:p w14:paraId="46B83065" w14:textId="77777777" w:rsidR="00F61086" w:rsidRPr="00F61086" w:rsidRDefault="00F61086" w:rsidP="00916F11">
            <w:pPr>
              <w:pStyle w:val="Sinespaciado"/>
              <w:ind w:left="147"/>
              <w:rPr>
                <w:rFonts w:ascii="Times New Roman" w:hAnsi="Times New Roman" w:cs="Times New Roman"/>
                <w:b/>
              </w:rPr>
            </w:pPr>
            <w:r>
              <w:rPr>
                <w:rFonts w:ascii="Times New Roman" w:hAnsi="Times New Roman" w:cs="Times New Roman"/>
                <w:b/>
              </w:rPr>
              <w:t>Horario de atención al estudiante</w:t>
            </w:r>
          </w:p>
        </w:tc>
        <w:tc>
          <w:tcPr>
            <w:tcW w:w="3134" w:type="pct"/>
            <w:vAlign w:val="center"/>
            <w:hideMark/>
          </w:tcPr>
          <w:p w14:paraId="232563B1" w14:textId="4A9781DE" w:rsidR="00F61086" w:rsidRPr="00C81544" w:rsidRDefault="00CB7E5A" w:rsidP="00916F11">
            <w:pPr>
              <w:ind w:left="178"/>
              <w:rPr>
                <w:bCs/>
                <w:sz w:val="22"/>
                <w:szCs w:val="22"/>
              </w:rPr>
            </w:pPr>
            <w:r>
              <w:rPr>
                <w:bCs/>
                <w:sz w:val="22"/>
                <w:szCs w:val="22"/>
              </w:rPr>
              <w:t xml:space="preserve">Práctica: Jueves </w:t>
            </w:r>
            <w:r w:rsidR="00F744EB">
              <w:rPr>
                <w:bCs/>
                <w:sz w:val="22"/>
                <w:szCs w:val="22"/>
              </w:rPr>
              <w:t>8</w:t>
            </w:r>
            <w:r>
              <w:rPr>
                <w:bCs/>
                <w:sz w:val="22"/>
                <w:szCs w:val="22"/>
              </w:rPr>
              <w:t xml:space="preserve">:00 – 10:30/ </w:t>
            </w:r>
            <w:r w:rsidR="009F014B">
              <w:rPr>
                <w:bCs/>
                <w:sz w:val="22"/>
                <w:szCs w:val="22"/>
              </w:rPr>
              <w:t xml:space="preserve">Teoría: </w:t>
            </w:r>
            <w:r w:rsidR="00F61086" w:rsidRPr="00C81544">
              <w:rPr>
                <w:bCs/>
                <w:sz w:val="22"/>
                <w:szCs w:val="22"/>
              </w:rPr>
              <w:t xml:space="preserve">Jueves </w:t>
            </w:r>
            <w:r>
              <w:rPr>
                <w:bCs/>
                <w:sz w:val="22"/>
                <w:szCs w:val="22"/>
              </w:rPr>
              <w:t>14</w:t>
            </w:r>
            <w:r w:rsidR="00F61086" w:rsidRPr="00C81544">
              <w:rPr>
                <w:bCs/>
                <w:sz w:val="22"/>
                <w:szCs w:val="22"/>
              </w:rPr>
              <w:t>:00 - 1</w:t>
            </w:r>
            <w:r>
              <w:rPr>
                <w:bCs/>
                <w:sz w:val="22"/>
                <w:szCs w:val="22"/>
              </w:rPr>
              <w:t>6</w:t>
            </w:r>
            <w:r w:rsidR="00F61086" w:rsidRPr="00C81544">
              <w:rPr>
                <w:bCs/>
                <w:sz w:val="22"/>
                <w:szCs w:val="22"/>
              </w:rPr>
              <w:t>:</w:t>
            </w:r>
            <w:r>
              <w:rPr>
                <w:bCs/>
                <w:sz w:val="22"/>
                <w:szCs w:val="22"/>
              </w:rPr>
              <w:t>3</w:t>
            </w:r>
            <w:r w:rsidR="00F61086" w:rsidRPr="00C81544">
              <w:rPr>
                <w:bCs/>
                <w:sz w:val="22"/>
                <w:szCs w:val="22"/>
              </w:rPr>
              <w:t>0</w:t>
            </w:r>
            <w:r w:rsidR="009F014B">
              <w:rPr>
                <w:bCs/>
                <w:sz w:val="22"/>
                <w:szCs w:val="22"/>
              </w:rPr>
              <w:t xml:space="preserve"> </w:t>
            </w:r>
          </w:p>
        </w:tc>
      </w:tr>
      <w:tr w:rsidR="00A747BB" w:rsidRPr="00EC6610" w14:paraId="676C3C0E" w14:textId="77777777" w:rsidTr="00FD64C2">
        <w:trPr>
          <w:trHeight w:val="454"/>
        </w:trPr>
        <w:tc>
          <w:tcPr>
            <w:tcW w:w="1866" w:type="pct"/>
            <w:vAlign w:val="center"/>
            <w:hideMark/>
          </w:tcPr>
          <w:p w14:paraId="5C5A5C8E"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Requisito</w:t>
            </w:r>
          </w:p>
        </w:tc>
        <w:tc>
          <w:tcPr>
            <w:tcW w:w="3134" w:type="pct"/>
            <w:vAlign w:val="center"/>
            <w:hideMark/>
          </w:tcPr>
          <w:p w14:paraId="119DA268" w14:textId="77777777" w:rsidR="00A747BB" w:rsidRPr="00C81544" w:rsidRDefault="00A747BB" w:rsidP="00916F11">
            <w:pPr>
              <w:ind w:left="178"/>
              <w:rPr>
                <w:bCs/>
                <w:sz w:val="22"/>
                <w:szCs w:val="22"/>
              </w:rPr>
            </w:pPr>
            <w:r w:rsidRPr="00C81544">
              <w:rPr>
                <w:bCs/>
                <w:sz w:val="22"/>
                <w:szCs w:val="22"/>
              </w:rPr>
              <w:t>Física II</w:t>
            </w:r>
          </w:p>
        </w:tc>
      </w:tr>
      <w:tr w:rsidR="00A747BB" w:rsidRPr="00EC6610" w14:paraId="41E72F01" w14:textId="77777777" w:rsidTr="00FD64C2">
        <w:trPr>
          <w:trHeight w:val="454"/>
        </w:trPr>
        <w:tc>
          <w:tcPr>
            <w:tcW w:w="1866" w:type="pct"/>
            <w:vAlign w:val="center"/>
            <w:hideMark/>
          </w:tcPr>
          <w:p w14:paraId="3E48E1D8"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Correquisito</w:t>
            </w:r>
          </w:p>
        </w:tc>
        <w:tc>
          <w:tcPr>
            <w:tcW w:w="3134" w:type="pct"/>
            <w:vAlign w:val="center"/>
            <w:hideMark/>
          </w:tcPr>
          <w:p w14:paraId="0D0CDF82" w14:textId="77777777" w:rsidR="00A747BB" w:rsidRPr="00C81544" w:rsidRDefault="00A747BB" w:rsidP="00916F11">
            <w:pPr>
              <w:ind w:left="178"/>
              <w:rPr>
                <w:bCs/>
                <w:sz w:val="22"/>
                <w:szCs w:val="22"/>
              </w:rPr>
            </w:pPr>
            <w:r w:rsidRPr="00C81544">
              <w:rPr>
                <w:bCs/>
                <w:sz w:val="22"/>
                <w:szCs w:val="22"/>
              </w:rPr>
              <w:t>Ninguno</w:t>
            </w:r>
          </w:p>
        </w:tc>
      </w:tr>
      <w:tr w:rsidR="00A747BB" w:rsidRPr="00EC6610" w14:paraId="74F5055D" w14:textId="77777777" w:rsidTr="00FD64C2">
        <w:trPr>
          <w:trHeight w:val="454"/>
        </w:trPr>
        <w:tc>
          <w:tcPr>
            <w:tcW w:w="1866" w:type="pct"/>
            <w:vAlign w:val="center"/>
            <w:hideMark/>
          </w:tcPr>
          <w:p w14:paraId="5D031CB7" w14:textId="77777777" w:rsidR="00A747BB" w:rsidRPr="00F61086" w:rsidRDefault="00A747BB" w:rsidP="00916F11">
            <w:pPr>
              <w:pStyle w:val="Sinespaciado"/>
              <w:ind w:left="147"/>
              <w:rPr>
                <w:rFonts w:ascii="Times New Roman" w:hAnsi="Times New Roman" w:cs="Times New Roman"/>
                <w:b/>
              </w:rPr>
            </w:pPr>
            <w:r w:rsidRPr="00F61086">
              <w:rPr>
                <w:rFonts w:ascii="Times New Roman" w:hAnsi="Times New Roman" w:cs="Times New Roman"/>
                <w:b/>
              </w:rPr>
              <w:t>Docente</w:t>
            </w:r>
            <w:r w:rsidR="00B058A3" w:rsidRPr="00F61086">
              <w:rPr>
                <w:rFonts w:ascii="Times New Roman" w:hAnsi="Times New Roman" w:cs="Times New Roman"/>
                <w:b/>
              </w:rPr>
              <w:t>s</w:t>
            </w:r>
          </w:p>
        </w:tc>
        <w:tc>
          <w:tcPr>
            <w:tcW w:w="3134" w:type="pct"/>
            <w:vAlign w:val="center"/>
            <w:hideMark/>
          </w:tcPr>
          <w:p w14:paraId="5B719323" w14:textId="5132A4E6" w:rsidR="00A609DC" w:rsidRPr="00EC6610" w:rsidRDefault="00A609DC" w:rsidP="00916F11">
            <w:pPr>
              <w:ind w:left="178"/>
              <w:rPr>
                <w:bCs/>
                <w:sz w:val="22"/>
                <w:szCs w:val="22"/>
              </w:rPr>
            </w:pPr>
            <w:r w:rsidRPr="00EC6610">
              <w:rPr>
                <w:bCs/>
                <w:sz w:val="22"/>
                <w:szCs w:val="22"/>
              </w:rPr>
              <w:t>Teoría</w:t>
            </w:r>
            <w:r w:rsidR="00CB7E5A">
              <w:rPr>
                <w:bCs/>
                <w:sz w:val="22"/>
                <w:szCs w:val="22"/>
              </w:rPr>
              <w:t xml:space="preserve"> y práctica</w:t>
            </w:r>
            <w:r w:rsidRPr="00EC6610">
              <w:rPr>
                <w:bCs/>
                <w:sz w:val="22"/>
                <w:szCs w:val="22"/>
              </w:rPr>
              <w:t xml:space="preserve">: </w:t>
            </w:r>
          </w:p>
          <w:p w14:paraId="2F268CD1" w14:textId="1EECDF67" w:rsidR="00A747BB" w:rsidRPr="00C81544" w:rsidRDefault="00A747BB" w:rsidP="00916F11">
            <w:pPr>
              <w:ind w:left="178"/>
              <w:rPr>
                <w:bCs/>
                <w:sz w:val="22"/>
                <w:szCs w:val="22"/>
              </w:rPr>
            </w:pPr>
            <w:r w:rsidRPr="00EC6610">
              <w:rPr>
                <w:bCs/>
                <w:sz w:val="22"/>
                <w:szCs w:val="22"/>
              </w:rPr>
              <w:t>M.Sc. Sara Bastos Gutiérrez</w:t>
            </w:r>
          </w:p>
        </w:tc>
      </w:tr>
      <w:tr w:rsidR="00C81544" w:rsidRPr="00EC6610" w14:paraId="14DA0476" w14:textId="77777777" w:rsidTr="00FD64C2">
        <w:trPr>
          <w:trHeight w:val="454"/>
        </w:trPr>
        <w:tc>
          <w:tcPr>
            <w:tcW w:w="1866" w:type="pct"/>
            <w:vAlign w:val="center"/>
          </w:tcPr>
          <w:p w14:paraId="7574498E" w14:textId="77777777" w:rsidR="00C81544" w:rsidRDefault="00C81544" w:rsidP="00916F11">
            <w:pPr>
              <w:pStyle w:val="Sinespaciado"/>
              <w:ind w:left="147"/>
              <w:rPr>
                <w:rFonts w:ascii="Times New Roman" w:hAnsi="Times New Roman" w:cs="Times New Roman"/>
                <w:b/>
              </w:rPr>
            </w:pPr>
            <w:r>
              <w:rPr>
                <w:rFonts w:ascii="Times New Roman" w:hAnsi="Times New Roman" w:cs="Times New Roman"/>
                <w:b/>
              </w:rPr>
              <w:t>Correo electrónico</w:t>
            </w:r>
          </w:p>
        </w:tc>
        <w:tc>
          <w:tcPr>
            <w:tcW w:w="3134" w:type="pct"/>
            <w:vAlign w:val="center"/>
          </w:tcPr>
          <w:p w14:paraId="0936C2C0" w14:textId="2C8A22EC" w:rsidR="00C81544" w:rsidRPr="00C81544" w:rsidRDefault="00C81544" w:rsidP="00916F11">
            <w:pPr>
              <w:ind w:left="178"/>
              <w:rPr>
                <w:bCs/>
                <w:sz w:val="22"/>
                <w:szCs w:val="22"/>
              </w:rPr>
            </w:pPr>
            <w:r w:rsidRPr="00C81544">
              <w:rPr>
                <w:bCs/>
                <w:sz w:val="22"/>
                <w:szCs w:val="22"/>
              </w:rPr>
              <w:t xml:space="preserve"> sara.bastos.gutierrez@una.cr </w:t>
            </w:r>
          </w:p>
        </w:tc>
      </w:tr>
    </w:tbl>
    <w:p w14:paraId="0AE9EC00" w14:textId="77777777" w:rsidR="00A747BB" w:rsidRPr="00EC6610" w:rsidRDefault="00A747BB" w:rsidP="00A747BB">
      <w:pPr>
        <w:spacing w:line="276" w:lineRule="auto"/>
        <w:jc w:val="both"/>
        <w:rPr>
          <w:b/>
          <w:sz w:val="22"/>
          <w:szCs w:val="22"/>
        </w:rPr>
      </w:pPr>
    </w:p>
    <w:p w14:paraId="4B0F7A44" w14:textId="3AFFCABB" w:rsidR="00B170BB" w:rsidRDefault="00B170BB" w:rsidP="00B170BB">
      <w:pPr>
        <w:spacing w:line="276" w:lineRule="auto"/>
        <w:jc w:val="both"/>
        <w:rPr>
          <w:b/>
          <w:bCs/>
          <w:iCs/>
          <w:lang w:val="es-CR" w:eastAsia="es-CR"/>
        </w:rPr>
      </w:pPr>
      <w:r w:rsidRPr="001766BD">
        <w:rPr>
          <w:b/>
          <w:bCs/>
          <w:iCs/>
          <w:lang w:val="es-CR" w:eastAsia="es-CR"/>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02114D77" w14:textId="77777777" w:rsidR="00FC077E" w:rsidRPr="001766BD" w:rsidRDefault="00FC077E" w:rsidP="00B170BB">
      <w:pPr>
        <w:spacing w:line="276" w:lineRule="auto"/>
        <w:jc w:val="both"/>
        <w:rPr>
          <w:b/>
          <w:bCs/>
          <w:iCs/>
          <w:lang w:val="es-CR" w:eastAsia="es-CR"/>
        </w:rPr>
      </w:pPr>
    </w:p>
    <w:p w14:paraId="2BD25A5F" w14:textId="77777777" w:rsidR="00B170BB" w:rsidRDefault="00B170BB" w:rsidP="00A747BB">
      <w:pPr>
        <w:spacing w:line="276" w:lineRule="auto"/>
        <w:jc w:val="both"/>
        <w:rPr>
          <w:b/>
          <w:sz w:val="22"/>
          <w:szCs w:val="22"/>
        </w:rPr>
      </w:pPr>
    </w:p>
    <w:p w14:paraId="3FE1B5EB" w14:textId="77777777" w:rsidR="00A747BB" w:rsidRPr="00C81544" w:rsidRDefault="00A747BB" w:rsidP="00C81544">
      <w:pPr>
        <w:pStyle w:val="Prrafodelista"/>
        <w:numPr>
          <w:ilvl w:val="0"/>
          <w:numId w:val="42"/>
        </w:numPr>
        <w:spacing w:line="276" w:lineRule="auto"/>
        <w:jc w:val="both"/>
        <w:rPr>
          <w:b/>
          <w:sz w:val="22"/>
          <w:szCs w:val="22"/>
          <w:lang w:val="es-CR"/>
        </w:rPr>
      </w:pPr>
      <w:r w:rsidRPr="00C81544">
        <w:rPr>
          <w:b/>
          <w:sz w:val="22"/>
          <w:szCs w:val="22"/>
          <w:lang w:val="es-CR"/>
        </w:rPr>
        <w:lastRenderedPageBreak/>
        <w:t>Descripción del curso:</w:t>
      </w:r>
    </w:p>
    <w:p w14:paraId="510CD62E" w14:textId="77777777" w:rsidR="00A747BB" w:rsidRPr="00EC6610" w:rsidRDefault="00A747BB" w:rsidP="00C81544">
      <w:pPr>
        <w:widowControl w:val="0"/>
        <w:tabs>
          <w:tab w:val="left" w:pos="-120"/>
        </w:tabs>
        <w:autoSpaceDE w:val="0"/>
        <w:autoSpaceDN w:val="0"/>
        <w:adjustRightInd w:val="0"/>
        <w:spacing w:line="276" w:lineRule="auto"/>
        <w:ind w:left="360"/>
        <w:jc w:val="both"/>
        <w:rPr>
          <w:sz w:val="22"/>
          <w:szCs w:val="22"/>
        </w:rPr>
      </w:pPr>
      <w:r w:rsidRPr="00EC6610">
        <w:rPr>
          <w:sz w:val="22"/>
          <w:szCs w:val="22"/>
        </w:rPr>
        <w:t>El curso es de carácter teórico-práctico, donde se brinda la formación en las metodologías fundamentales para el levantamiento topográfico utilizando Sistemas Satelitales de Navegación Global (GNSS por sus siglas en inglés), se desarrolla los fundamentos constructivos que presentan los equipos GNSS y se estudian, además, los métodos de cálculo a considerar en aplicaciones topográficas, geodésicas y otras donde se requiere la captura de información geoespacial. En la parte práctica se realizan levantamientos con GNSS, conociendo las diferentes técnicas de medición, preparación del levantamiento y del instrumental requerido y los cuidados que deben tenerse durante esta operación, así como el procesamiento de la información obtenida en el campo.</w:t>
      </w:r>
    </w:p>
    <w:p w14:paraId="74818C6F" w14:textId="77777777" w:rsidR="00A747BB" w:rsidRPr="00EC6610" w:rsidRDefault="00A747BB" w:rsidP="00A747BB">
      <w:pPr>
        <w:spacing w:line="276" w:lineRule="auto"/>
        <w:jc w:val="both"/>
        <w:rPr>
          <w:sz w:val="22"/>
          <w:szCs w:val="22"/>
        </w:rPr>
      </w:pPr>
    </w:p>
    <w:p w14:paraId="28F5637B" w14:textId="77777777" w:rsidR="00C81544" w:rsidRDefault="00A747BB" w:rsidP="00C81544">
      <w:pPr>
        <w:pStyle w:val="Prrafodelista"/>
        <w:numPr>
          <w:ilvl w:val="0"/>
          <w:numId w:val="42"/>
        </w:numPr>
        <w:spacing w:line="276" w:lineRule="auto"/>
        <w:jc w:val="both"/>
        <w:rPr>
          <w:b/>
          <w:sz w:val="22"/>
          <w:szCs w:val="22"/>
          <w:lang w:val="es-CR"/>
        </w:rPr>
      </w:pPr>
      <w:r w:rsidRPr="00C81544">
        <w:rPr>
          <w:b/>
          <w:sz w:val="22"/>
          <w:szCs w:val="22"/>
          <w:lang w:val="es-CR"/>
        </w:rPr>
        <w:t>Objetivo</w:t>
      </w:r>
      <w:r w:rsidR="00C81544">
        <w:rPr>
          <w:b/>
          <w:sz w:val="22"/>
          <w:szCs w:val="22"/>
          <w:lang w:val="es-CR"/>
        </w:rPr>
        <w:t>s</w:t>
      </w:r>
    </w:p>
    <w:p w14:paraId="68F6218D" w14:textId="77777777" w:rsidR="00C81544" w:rsidRDefault="00C81544" w:rsidP="00C81544">
      <w:pPr>
        <w:pStyle w:val="Prrafodelista"/>
        <w:spacing w:line="276" w:lineRule="auto"/>
        <w:ind w:left="360"/>
        <w:jc w:val="both"/>
        <w:rPr>
          <w:b/>
          <w:sz w:val="22"/>
          <w:szCs w:val="22"/>
          <w:lang w:val="es-CR"/>
        </w:rPr>
      </w:pPr>
    </w:p>
    <w:p w14:paraId="4571FD15" w14:textId="77777777" w:rsidR="00A747BB" w:rsidRPr="00C81544" w:rsidRDefault="00C81544" w:rsidP="00C81544">
      <w:pPr>
        <w:pStyle w:val="Prrafodelista"/>
        <w:spacing w:line="276" w:lineRule="auto"/>
        <w:ind w:left="360"/>
        <w:jc w:val="both"/>
        <w:rPr>
          <w:b/>
          <w:sz w:val="22"/>
          <w:szCs w:val="22"/>
          <w:lang w:val="es-CR"/>
        </w:rPr>
      </w:pPr>
      <w:r>
        <w:rPr>
          <w:b/>
          <w:sz w:val="22"/>
          <w:szCs w:val="22"/>
          <w:lang w:val="es-CR"/>
        </w:rPr>
        <w:t>G</w:t>
      </w:r>
      <w:r w:rsidR="00A747BB" w:rsidRPr="00C81544">
        <w:rPr>
          <w:b/>
          <w:sz w:val="22"/>
          <w:szCs w:val="22"/>
          <w:lang w:val="es-CR"/>
        </w:rPr>
        <w:t>eneral:</w:t>
      </w:r>
    </w:p>
    <w:p w14:paraId="4106E6D2" w14:textId="77777777" w:rsidR="00A747BB" w:rsidRPr="00EC6610" w:rsidRDefault="00A747BB" w:rsidP="00C81544">
      <w:pPr>
        <w:spacing w:line="276" w:lineRule="auto"/>
        <w:ind w:left="360"/>
        <w:jc w:val="both"/>
        <w:rPr>
          <w:sz w:val="22"/>
          <w:szCs w:val="22"/>
        </w:rPr>
      </w:pPr>
      <w:r w:rsidRPr="00EC6610">
        <w:rPr>
          <w:sz w:val="22"/>
          <w:szCs w:val="22"/>
        </w:rPr>
        <w:t>Desarrollar las destrezas y habilidades para ejecutar levantamientos topográficos utilizando sistemas de navegación satelital, el análisis y determinación de las exactitudes de la información levantada en campo, mediante el uso de instrumental GNSS, aplicando la metodología adecuada para el fin del levantamiento.</w:t>
      </w:r>
    </w:p>
    <w:p w14:paraId="40D1D81C" w14:textId="77777777" w:rsidR="00A747BB" w:rsidRPr="00EC6610" w:rsidRDefault="00A747BB" w:rsidP="00A747BB">
      <w:pPr>
        <w:spacing w:line="276" w:lineRule="auto"/>
        <w:jc w:val="both"/>
        <w:rPr>
          <w:sz w:val="22"/>
          <w:szCs w:val="22"/>
        </w:rPr>
      </w:pPr>
    </w:p>
    <w:p w14:paraId="4D5C917F" w14:textId="77777777" w:rsidR="00A747BB" w:rsidRPr="00C81544" w:rsidRDefault="00C81544" w:rsidP="00C81544">
      <w:pPr>
        <w:pStyle w:val="Prrafodelista"/>
        <w:spacing w:line="276" w:lineRule="auto"/>
        <w:ind w:left="360"/>
        <w:jc w:val="both"/>
        <w:rPr>
          <w:b/>
          <w:sz w:val="22"/>
          <w:szCs w:val="22"/>
          <w:lang w:val="es-CR"/>
        </w:rPr>
      </w:pPr>
      <w:r>
        <w:rPr>
          <w:b/>
          <w:sz w:val="22"/>
          <w:szCs w:val="22"/>
          <w:lang w:val="es-CR"/>
        </w:rPr>
        <w:t>E</w:t>
      </w:r>
      <w:r w:rsidR="00A747BB" w:rsidRPr="00C81544">
        <w:rPr>
          <w:b/>
          <w:sz w:val="22"/>
          <w:szCs w:val="22"/>
          <w:lang w:val="es-CR"/>
        </w:rPr>
        <w:t>specíficos:</w:t>
      </w:r>
    </w:p>
    <w:p w14:paraId="7346A17B" w14:textId="77777777" w:rsidR="00A747BB" w:rsidRPr="00EC6610" w:rsidRDefault="00A747BB" w:rsidP="00A747BB">
      <w:pPr>
        <w:spacing w:line="276" w:lineRule="auto"/>
        <w:jc w:val="both"/>
        <w:rPr>
          <w:sz w:val="22"/>
          <w:szCs w:val="22"/>
        </w:rPr>
      </w:pPr>
    </w:p>
    <w:p w14:paraId="77ADDE8C" w14:textId="77777777" w:rsidR="00A747BB" w:rsidRDefault="00A747BB" w:rsidP="00C81544">
      <w:pPr>
        <w:numPr>
          <w:ilvl w:val="0"/>
          <w:numId w:val="28"/>
        </w:numPr>
        <w:spacing w:line="276" w:lineRule="auto"/>
        <w:jc w:val="both"/>
        <w:rPr>
          <w:sz w:val="22"/>
          <w:szCs w:val="22"/>
        </w:rPr>
      </w:pPr>
      <w:r w:rsidRPr="00EC6610">
        <w:rPr>
          <w:sz w:val="22"/>
          <w:szCs w:val="22"/>
        </w:rPr>
        <w:t>Realizar levantamientos topográficos utilizando Sistemas Globales de Navegación Satelital, para la determinación de las coordenadas de puntos de interés sobre la superficie terrestre dentro de un sistema de coordenadas local o nacional.</w:t>
      </w:r>
    </w:p>
    <w:p w14:paraId="643F8C3B" w14:textId="77777777" w:rsidR="00C81544" w:rsidRPr="00EC6610" w:rsidRDefault="00C81544" w:rsidP="00C81544">
      <w:pPr>
        <w:spacing w:line="276" w:lineRule="auto"/>
        <w:ind w:left="720"/>
        <w:jc w:val="both"/>
        <w:rPr>
          <w:sz w:val="22"/>
          <w:szCs w:val="22"/>
        </w:rPr>
      </w:pPr>
    </w:p>
    <w:p w14:paraId="74F39882" w14:textId="77777777" w:rsidR="00A747BB" w:rsidRPr="00EC6610" w:rsidRDefault="00A747BB" w:rsidP="00C81544">
      <w:pPr>
        <w:numPr>
          <w:ilvl w:val="0"/>
          <w:numId w:val="28"/>
        </w:numPr>
        <w:spacing w:line="276" w:lineRule="auto"/>
        <w:jc w:val="both"/>
        <w:rPr>
          <w:sz w:val="22"/>
          <w:szCs w:val="22"/>
        </w:rPr>
      </w:pPr>
      <w:r w:rsidRPr="00EC6610">
        <w:rPr>
          <w:sz w:val="22"/>
          <w:szCs w:val="22"/>
        </w:rPr>
        <w:t>Identificar el método y el instrumental requerido para el desarrollo de los levantamientos GNSS en el ámbito topográfico y sus diferentes áreas de desarrollo, mediante el estudio de los requerimientos técnicos en cuanto a exactitud, finalidad, cantidad de información requerida, entre otros.</w:t>
      </w:r>
    </w:p>
    <w:p w14:paraId="402EB4B4" w14:textId="77777777" w:rsidR="00A747BB" w:rsidRPr="00EC6610" w:rsidRDefault="00A747BB" w:rsidP="00C81544">
      <w:pPr>
        <w:spacing w:line="276" w:lineRule="auto"/>
        <w:ind w:left="360"/>
        <w:jc w:val="both"/>
        <w:rPr>
          <w:sz w:val="22"/>
          <w:szCs w:val="22"/>
        </w:rPr>
      </w:pPr>
    </w:p>
    <w:p w14:paraId="5AD7326F" w14:textId="77777777" w:rsidR="00A747BB" w:rsidRPr="00EC6610" w:rsidRDefault="00A747BB" w:rsidP="00C81544">
      <w:pPr>
        <w:numPr>
          <w:ilvl w:val="0"/>
          <w:numId w:val="28"/>
        </w:numPr>
        <w:spacing w:line="276" w:lineRule="auto"/>
        <w:jc w:val="both"/>
        <w:rPr>
          <w:sz w:val="22"/>
          <w:szCs w:val="22"/>
        </w:rPr>
      </w:pPr>
      <w:r w:rsidRPr="00EC6610">
        <w:rPr>
          <w:sz w:val="22"/>
          <w:szCs w:val="22"/>
        </w:rPr>
        <w:t>Realizar el procesamiento de los levantamientos de campo a través de la utilización de los métodos y el software de cálculo adecuados, además de su posterior representación gráfica.</w:t>
      </w:r>
    </w:p>
    <w:p w14:paraId="0CB6AC63" w14:textId="77777777" w:rsidR="00A747BB" w:rsidRPr="00EC6610" w:rsidRDefault="00A747BB" w:rsidP="00C81544">
      <w:pPr>
        <w:pStyle w:val="Prrafodelista"/>
        <w:spacing w:line="276" w:lineRule="auto"/>
        <w:jc w:val="both"/>
        <w:rPr>
          <w:sz w:val="22"/>
          <w:szCs w:val="22"/>
        </w:rPr>
      </w:pPr>
    </w:p>
    <w:p w14:paraId="57000032" w14:textId="77777777" w:rsidR="00A747BB" w:rsidRPr="00EC6610" w:rsidRDefault="00A747BB" w:rsidP="00C81544">
      <w:pPr>
        <w:numPr>
          <w:ilvl w:val="0"/>
          <w:numId w:val="28"/>
        </w:numPr>
        <w:spacing w:line="276" w:lineRule="auto"/>
        <w:jc w:val="both"/>
        <w:rPr>
          <w:sz w:val="22"/>
          <w:szCs w:val="22"/>
        </w:rPr>
      </w:pPr>
      <w:r w:rsidRPr="00EC6610">
        <w:rPr>
          <w:sz w:val="22"/>
          <w:szCs w:val="22"/>
        </w:rPr>
        <w:t>Aplicar metodologías de cálculo y levantamiento para la corrección de los errores que afectan las mediciones GNSS, por medio de la comprensión y cuantificación del impacto de los mismos, logrando minimizar su efecto en los resultados.</w:t>
      </w:r>
    </w:p>
    <w:p w14:paraId="36145AC7" w14:textId="77777777" w:rsidR="00A747BB" w:rsidRDefault="00A747BB" w:rsidP="00A747BB">
      <w:pPr>
        <w:spacing w:line="276" w:lineRule="auto"/>
        <w:jc w:val="both"/>
        <w:rPr>
          <w:sz w:val="22"/>
          <w:szCs w:val="22"/>
        </w:rPr>
      </w:pPr>
    </w:p>
    <w:p w14:paraId="45EB4B40" w14:textId="77777777" w:rsidR="00205520" w:rsidRPr="00EC6610" w:rsidRDefault="00205520" w:rsidP="00A747BB">
      <w:pPr>
        <w:spacing w:line="276" w:lineRule="auto"/>
        <w:jc w:val="both"/>
        <w:rPr>
          <w:sz w:val="22"/>
          <w:szCs w:val="22"/>
        </w:rPr>
      </w:pPr>
    </w:p>
    <w:p w14:paraId="6EB2B09C" w14:textId="77777777" w:rsidR="00A747BB" w:rsidRDefault="00A747BB" w:rsidP="00C81544">
      <w:pPr>
        <w:pStyle w:val="Prrafodelista"/>
        <w:numPr>
          <w:ilvl w:val="0"/>
          <w:numId w:val="42"/>
        </w:numPr>
        <w:spacing w:line="276" w:lineRule="auto"/>
        <w:jc w:val="both"/>
        <w:rPr>
          <w:b/>
          <w:sz w:val="22"/>
          <w:szCs w:val="22"/>
          <w:lang w:val="es-CR"/>
        </w:rPr>
      </w:pPr>
      <w:r w:rsidRPr="00C81544">
        <w:rPr>
          <w:b/>
          <w:sz w:val="22"/>
          <w:szCs w:val="22"/>
          <w:lang w:val="es-CR"/>
        </w:rPr>
        <w:t xml:space="preserve">Contenido temático: </w:t>
      </w:r>
    </w:p>
    <w:p w14:paraId="582E531F" w14:textId="77777777" w:rsidR="00205520" w:rsidRPr="00C81544" w:rsidRDefault="00205520" w:rsidP="00205520">
      <w:pPr>
        <w:pStyle w:val="Prrafodelista"/>
        <w:spacing w:line="276" w:lineRule="auto"/>
        <w:ind w:left="360"/>
        <w:jc w:val="both"/>
        <w:rPr>
          <w:b/>
          <w:sz w:val="22"/>
          <w:szCs w:val="22"/>
          <w:lang w:val="es-CR"/>
        </w:rPr>
      </w:pPr>
    </w:p>
    <w:p w14:paraId="0437AF3F"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Generalidades del sistema GNSS</w:t>
      </w:r>
    </w:p>
    <w:p w14:paraId="674AB556"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Antecedentes</w:t>
      </w:r>
    </w:p>
    <w:p w14:paraId="381B9FF3"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Desarrollo histórico</w:t>
      </w:r>
    </w:p>
    <w:p w14:paraId="16D402D9"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 xml:space="preserve">Ventajas y desventajas </w:t>
      </w:r>
    </w:p>
    <w:p w14:paraId="5E7E02F1" w14:textId="6CD5866D" w:rsidR="00A747BB"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Comparación con otros tipos de levantamientos topográficos</w:t>
      </w:r>
    </w:p>
    <w:p w14:paraId="5692E648" w14:textId="77777777" w:rsidR="00FC077E" w:rsidRPr="00EC6610" w:rsidRDefault="00FC077E" w:rsidP="00FC077E">
      <w:pPr>
        <w:pStyle w:val="Prrafodelista"/>
        <w:spacing w:line="276" w:lineRule="auto"/>
        <w:ind w:left="1276"/>
        <w:contextualSpacing w:val="0"/>
        <w:jc w:val="both"/>
        <w:rPr>
          <w:sz w:val="22"/>
          <w:szCs w:val="22"/>
        </w:rPr>
      </w:pPr>
    </w:p>
    <w:p w14:paraId="2343B5AA"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lastRenderedPageBreak/>
        <w:t>Descripción del sistema GPS</w:t>
      </w:r>
    </w:p>
    <w:p w14:paraId="779CF3A0"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Segmento espacial</w:t>
      </w:r>
    </w:p>
    <w:p w14:paraId="5B3B3C2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Segmento de control</w:t>
      </w:r>
    </w:p>
    <w:p w14:paraId="0A7FAE44"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Segmento de usuario</w:t>
      </w:r>
    </w:p>
    <w:p w14:paraId="5F4D111C"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Tiempo GNSS y unidades derivadas (semana GNSS, DOY, entre otros)</w:t>
      </w:r>
    </w:p>
    <w:p w14:paraId="2A96580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Sistema de referencia WGS84</w:t>
      </w:r>
    </w:p>
    <w:p w14:paraId="64BC0438" w14:textId="77777777" w:rsidR="00A747BB" w:rsidRPr="00EC6610" w:rsidRDefault="00A747BB" w:rsidP="00A747BB">
      <w:pPr>
        <w:spacing w:line="276" w:lineRule="auto"/>
        <w:jc w:val="both"/>
        <w:rPr>
          <w:sz w:val="22"/>
          <w:szCs w:val="22"/>
        </w:rPr>
      </w:pPr>
    </w:p>
    <w:p w14:paraId="1BFAC5F7"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Principios básicos del sistema GPS</w:t>
      </w:r>
    </w:p>
    <w:p w14:paraId="7E89649A"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Frecuencia fundamental</w:t>
      </w:r>
    </w:p>
    <w:p w14:paraId="77E559E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Frecuencia L1, L2, L2C, L5</w:t>
      </w:r>
    </w:p>
    <w:p w14:paraId="34B72420"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Códigos C/A y P</w:t>
      </w:r>
    </w:p>
    <w:p w14:paraId="70F1A96D"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El mensaje de navegación</w:t>
      </w:r>
    </w:p>
    <w:p w14:paraId="01FDB795"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Mediciones de código y pseudodistancias</w:t>
      </w:r>
    </w:p>
    <w:p w14:paraId="7D7881B4"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Medición de fase</w:t>
      </w:r>
    </w:p>
    <w:p w14:paraId="1314C78A" w14:textId="77777777" w:rsidR="00A747BB" w:rsidRDefault="00A747BB" w:rsidP="00A747BB">
      <w:pPr>
        <w:pStyle w:val="Prrafodelista"/>
        <w:spacing w:line="276" w:lineRule="auto"/>
        <w:jc w:val="both"/>
        <w:rPr>
          <w:sz w:val="22"/>
          <w:szCs w:val="22"/>
        </w:rPr>
      </w:pPr>
    </w:p>
    <w:p w14:paraId="1F37A7F7"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Posicionamiento con GNSS</w:t>
      </w:r>
    </w:p>
    <w:p w14:paraId="3533765D"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Posicionamiento absoluto</w:t>
      </w:r>
    </w:p>
    <w:p w14:paraId="12509A24"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Posicionamiento relativo</w:t>
      </w:r>
    </w:p>
    <w:p w14:paraId="39360E14" w14:textId="77777777" w:rsidR="00A747BB" w:rsidRDefault="00A747BB" w:rsidP="00A747BB">
      <w:pPr>
        <w:spacing w:line="276" w:lineRule="auto"/>
        <w:ind w:left="360"/>
        <w:jc w:val="both"/>
        <w:rPr>
          <w:sz w:val="22"/>
          <w:szCs w:val="22"/>
        </w:rPr>
      </w:pPr>
    </w:p>
    <w:p w14:paraId="69C6D52D"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Levantamientos con GNSS</w:t>
      </w:r>
    </w:p>
    <w:p w14:paraId="0BED1D3B" w14:textId="77777777" w:rsidR="00A747BB" w:rsidRPr="00EC6610" w:rsidRDefault="00A747BB" w:rsidP="00AA198C">
      <w:pPr>
        <w:pStyle w:val="Prrafodelista"/>
        <w:numPr>
          <w:ilvl w:val="0"/>
          <w:numId w:val="31"/>
        </w:numPr>
        <w:spacing w:line="276" w:lineRule="auto"/>
        <w:contextualSpacing w:val="0"/>
        <w:jc w:val="both"/>
        <w:rPr>
          <w:vanish/>
          <w:sz w:val="22"/>
          <w:szCs w:val="22"/>
        </w:rPr>
      </w:pPr>
    </w:p>
    <w:p w14:paraId="228719E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Consideraciones para la planificación de un levantamiento con GNSS</w:t>
      </w:r>
    </w:p>
    <w:p w14:paraId="33F998F9"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Consideraciones para la ejecución de un levantamiento con GNSS</w:t>
      </w:r>
    </w:p>
    <w:p w14:paraId="096E4B12"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Levantamientos estáticos y estáticos rápidos</w:t>
      </w:r>
    </w:p>
    <w:p w14:paraId="6742B75F"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Levantamientos cinemáticos: RTK por radio, RTK por red, VRS, NTRIP, entre otros.</w:t>
      </w:r>
    </w:p>
    <w:p w14:paraId="05819C72"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Consideraciones para el establecimiento de estaciones de medición continua</w:t>
      </w:r>
    </w:p>
    <w:p w14:paraId="585B683A"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Consideraciones para el enlace a estaciones de medición continua</w:t>
      </w:r>
    </w:p>
    <w:p w14:paraId="45BA565B" w14:textId="77777777" w:rsidR="00EC6610" w:rsidRDefault="00EC6610" w:rsidP="00EC6610">
      <w:pPr>
        <w:pStyle w:val="Prrafodelista"/>
        <w:spacing w:line="276" w:lineRule="auto"/>
        <w:ind w:left="426"/>
        <w:contextualSpacing w:val="0"/>
        <w:jc w:val="both"/>
        <w:rPr>
          <w:b/>
          <w:sz w:val="22"/>
          <w:szCs w:val="22"/>
        </w:rPr>
      </w:pPr>
    </w:p>
    <w:p w14:paraId="188FC05F"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Fuentes de error en la medición con GNSS y su tratamiento</w:t>
      </w:r>
    </w:p>
    <w:p w14:paraId="5DD3B1C9" w14:textId="77777777" w:rsidR="00A747BB" w:rsidRPr="00EC6610" w:rsidRDefault="00A747BB" w:rsidP="00AA198C">
      <w:pPr>
        <w:pStyle w:val="Prrafodelista"/>
        <w:numPr>
          <w:ilvl w:val="0"/>
          <w:numId w:val="32"/>
        </w:numPr>
        <w:spacing w:line="276" w:lineRule="auto"/>
        <w:contextualSpacing w:val="0"/>
        <w:jc w:val="both"/>
        <w:rPr>
          <w:vanish/>
          <w:sz w:val="22"/>
          <w:szCs w:val="22"/>
        </w:rPr>
      </w:pPr>
    </w:p>
    <w:p w14:paraId="1D584B7B"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Error en el reloj del receptor</w:t>
      </w:r>
    </w:p>
    <w:p w14:paraId="5F5470E5"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Error en el reloj del satélite</w:t>
      </w:r>
    </w:p>
    <w:p w14:paraId="457BD86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Tipos de órbitas: Almanaques, efemérides transmitidas y efemérides precisas</w:t>
      </w:r>
    </w:p>
    <w:p w14:paraId="3B29F81B"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Error en la órbita de satélite</w:t>
      </w:r>
    </w:p>
    <w:p w14:paraId="541FF3FB"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Retraso en la señal causado por la atmosfera ionizada</w:t>
      </w:r>
    </w:p>
    <w:p w14:paraId="68DFCBA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 xml:space="preserve">Retraso en la señal causado por la atmosfera neutra </w:t>
      </w:r>
    </w:p>
    <w:p w14:paraId="6C94E650"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Multipath</w:t>
      </w:r>
    </w:p>
    <w:p w14:paraId="275475B0"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Variaciones en los centros de fase de las antenas</w:t>
      </w:r>
    </w:p>
    <w:p w14:paraId="6E33A6B1" w14:textId="77777777" w:rsidR="00A747BB"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Efectos provocados por fenómenos geológicos y geofísicos</w:t>
      </w:r>
    </w:p>
    <w:p w14:paraId="4E8ED8A0" w14:textId="77777777" w:rsidR="0064407A" w:rsidRPr="00EC6610" w:rsidRDefault="0064407A" w:rsidP="0064407A">
      <w:pPr>
        <w:pStyle w:val="Prrafodelista"/>
        <w:spacing w:line="276" w:lineRule="auto"/>
        <w:ind w:left="1276"/>
        <w:contextualSpacing w:val="0"/>
        <w:jc w:val="both"/>
        <w:rPr>
          <w:sz w:val="22"/>
          <w:szCs w:val="22"/>
        </w:rPr>
      </w:pPr>
    </w:p>
    <w:p w14:paraId="59194392" w14:textId="77777777" w:rsidR="00A747BB" w:rsidRPr="00EC6610" w:rsidRDefault="00A747BB" w:rsidP="0064407A">
      <w:pPr>
        <w:pStyle w:val="Prrafodelista"/>
        <w:numPr>
          <w:ilvl w:val="0"/>
          <w:numId w:val="29"/>
        </w:numPr>
        <w:spacing w:line="276" w:lineRule="auto"/>
        <w:ind w:left="851" w:hanging="425"/>
        <w:contextualSpacing w:val="0"/>
        <w:jc w:val="both"/>
        <w:rPr>
          <w:b/>
          <w:sz w:val="22"/>
          <w:szCs w:val="22"/>
        </w:rPr>
      </w:pPr>
      <w:r w:rsidRPr="00EC6610">
        <w:rPr>
          <w:b/>
          <w:sz w:val="22"/>
          <w:szCs w:val="22"/>
        </w:rPr>
        <w:t>Procesamiento y ajuste de observaciones GNSS</w:t>
      </w:r>
    </w:p>
    <w:p w14:paraId="394222E3" w14:textId="77777777" w:rsidR="00A747BB" w:rsidRPr="00EC6610" w:rsidRDefault="00A747BB" w:rsidP="00AA198C">
      <w:pPr>
        <w:pStyle w:val="Prrafodelista"/>
        <w:numPr>
          <w:ilvl w:val="0"/>
          <w:numId w:val="33"/>
        </w:numPr>
        <w:spacing w:line="276" w:lineRule="auto"/>
        <w:contextualSpacing w:val="0"/>
        <w:jc w:val="both"/>
        <w:rPr>
          <w:vanish/>
          <w:sz w:val="22"/>
          <w:szCs w:val="22"/>
        </w:rPr>
      </w:pPr>
    </w:p>
    <w:p w14:paraId="3941390E"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Determinación de la posición en un levantamiento absoluto</w:t>
      </w:r>
    </w:p>
    <w:p w14:paraId="163698B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Diferencias simples, dobles y triples</w:t>
      </w:r>
    </w:p>
    <w:p w14:paraId="478D7B06"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Resolución de ambigüedades</w:t>
      </w:r>
    </w:p>
    <w:p w14:paraId="19B56727"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Combinaciones lineales de las observaciones</w:t>
      </w:r>
    </w:p>
    <w:p w14:paraId="5F431211"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Consideraciones para el procesamiento de observaciones GNSS</w:t>
      </w:r>
    </w:p>
    <w:p w14:paraId="2B18FA4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lastRenderedPageBreak/>
        <w:t>El método de Posicionamiento de Punto Preciso (PPP)</w:t>
      </w:r>
    </w:p>
    <w:p w14:paraId="78466967"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Programas en línea para el procesamiento GNSS (CSRS, APPS, OPUS, AUSPOS)</w:t>
      </w:r>
    </w:p>
    <w:p w14:paraId="40469F09" w14:textId="77777777" w:rsidR="00A747BB" w:rsidRPr="00EC6610" w:rsidRDefault="00A747BB" w:rsidP="00A747BB">
      <w:pPr>
        <w:pStyle w:val="Prrafodelista"/>
        <w:spacing w:line="276" w:lineRule="auto"/>
        <w:jc w:val="both"/>
        <w:rPr>
          <w:sz w:val="22"/>
          <w:szCs w:val="22"/>
        </w:rPr>
      </w:pPr>
    </w:p>
    <w:p w14:paraId="704FF79B"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Aplicaciones del GNSS</w:t>
      </w:r>
    </w:p>
    <w:p w14:paraId="46DADF42" w14:textId="77777777" w:rsidR="00A747BB" w:rsidRPr="00EC6610" w:rsidRDefault="00A747BB" w:rsidP="0044177E">
      <w:pPr>
        <w:pStyle w:val="Prrafodelista"/>
        <w:spacing w:line="276" w:lineRule="auto"/>
        <w:ind w:left="1080"/>
        <w:contextualSpacing w:val="0"/>
        <w:jc w:val="both"/>
        <w:rPr>
          <w:vanish/>
          <w:sz w:val="22"/>
          <w:szCs w:val="22"/>
        </w:rPr>
      </w:pPr>
    </w:p>
    <w:p w14:paraId="55B3BAD2"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Establecimiento de marcos de referencia terrestre globales, continentales y nacionales</w:t>
      </w:r>
    </w:p>
    <w:p w14:paraId="6B12EDF1"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Control Fotogramétrico</w:t>
      </w:r>
    </w:p>
    <w:p w14:paraId="503F26B8"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Levantamientos con fines cartográficos y catastrales</w:t>
      </w:r>
    </w:p>
    <w:p w14:paraId="21BD378A"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Levantamientos con fines topográficos</w:t>
      </w:r>
    </w:p>
    <w:p w14:paraId="730862AD"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 xml:space="preserve">Otros </w:t>
      </w:r>
    </w:p>
    <w:p w14:paraId="23BE73DF" w14:textId="77777777" w:rsidR="00205520" w:rsidRDefault="00205520" w:rsidP="00205520">
      <w:pPr>
        <w:pStyle w:val="Prrafodelista"/>
        <w:spacing w:line="276" w:lineRule="auto"/>
        <w:ind w:left="851"/>
        <w:contextualSpacing w:val="0"/>
        <w:jc w:val="both"/>
        <w:rPr>
          <w:b/>
          <w:sz w:val="22"/>
          <w:szCs w:val="22"/>
        </w:rPr>
      </w:pPr>
    </w:p>
    <w:p w14:paraId="5C6FF093" w14:textId="77777777" w:rsidR="00A747BB" w:rsidRPr="00EC6610" w:rsidRDefault="00A747BB" w:rsidP="00C81544">
      <w:pPr>
        <w:pStyle w:val="Prrafodelista"/>
        <w:numPr>
          <w:ilvl w:val="0"/>
          <w:numId w:val="29"/>
        </w:numPr>
        <w:spacing w:line="276" w:lineRule="auto"/>
        <w:ind w:left="851" w:hanging="425"/>
        <w:contextualSpacing w:val="0"/>
        <w:jc w:val="both"/>
        <w:rPr>
          <w:b/>
          <w:sz w:val="22"/>
          <w:szCs w:val="22"/>
        </w:rPr>
      </w:pPr>
      <w:r w:rsidRPr="00EC6610">
        <w:rPr>
          <w:b/>
          <w:sz w:val="22"/>
          <w:szCs w:val="22"/>
        </w:rPr>
        <w:t>Otros sistemas GNSS</w:t>
      </w:r>
    </w:p>
    <w:p w14:paraId="4D6D2AF1" w14:textId="77777777" w:rsidR="00A747BB" w:rsidRPr="00EC6610" w:rsidRDefault="00A747BB" w:rsidP="0044177E">
      <w:pPr>
        <w:pStyle w:val="Prrafodelista"/>
        <w:spacing w:line="276" w:lineRule="auto"/>
        <w:ind w:left="1080"/>
        <w:contextualSpacing w:val="0"/>
        <w:jc w:val="both"/>
        <w:rPr>
          <w:vanish/>
          <w:sz w:val="22"/>
          <w:szCs w:val="22"/>
        </w:rPr>
      </w:pPr>
    </w:p>
    <w:p w14:paraId="70153CD5"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Glonass</w:t>
      </w:r>
    </w:p>
    <w:p w14:paraId="79CBBD0C"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Galileo</w:t>
      </w:r>
    </w:p>
    <w:p w14:paraId="1820775D"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Beiduo</w:t>
      </w:r>
    </w:p>
    <w:p w14:paraId="308FE3F5" w14:textId="77777777" w:rsidR="00A747BB" w:rsidRPr="00EC6610" w:rsidRDefault="00A747BB" w:rsidP="00C81544">
      <w:pPr>
        <w:pStyle w:val="Prrafodelista"/>
        <w:numPr>
          <w:ilvl w:val="1"/>
          <w:numId w:val="29"/>
        </w:numPr>
        <w:spacing w:line="276" w:lineRule="auto"/>
        <w:ind w:left="1276" w:hanging="425"/>
        <w:contextualSpacing w:val="0"/>
        <w:jc w:val="both"/>
        <w:rPr>
          <w:sz w:val="22"/>
          <w:szCs w:val="22"/>
        </w:rPr>
      </w:pPr>
      <w:r w:rsidRPr="00EC6610">
        <w:rPr>
          <w:sz w:val="22"/>
          <w:szCs w:val="22"/>
        </w:rPr>
        <w:t>Sistemas de aumentación terrestres y satelitales</w:t>
      </w:r>
    </w:p>
    <w:p w14:paraId="1B28F82F" w14:textId="77777777" w:rsidR="00205520" w:rsidRDefault="00205520">
      <w:pPr>
        <w:spacing w:line="276" w:lineRule="auto"/>
        <w:jc w:val="center"/>
        <w:rPr>
          <w:b/>
          <w:sz w:val="22"/>
          <w:szCs w:val="22"/>
        </w:rPr>
      </w:pPr>
    </w:p>
    <w:p w14:paraId="0DC5F62C" w14:textId="77777777" w:rsidR="00205520" w:rsidRPr="00C81544" w:rsidRDefault="00205520" w:rsidP="00205520">
      <w:pPr>
        <w:pStyle w:val="Prrafodelista"/>
        <w:numPr>
          <w:ilvl w:val="0"/>
          <w:numId w:val="42"/>
        </w:numPr>
        <w:spacing w:line="276" w:lineRule="auto"/>
        <w:jc w:val="both"/>
        <w:rPr>
          <w:b/>
          <w:sz w:val="22"/>
          <w:szCs w:val="22"/>
          <w:lang w:val="es-CR"/>
        </w:rPr>
      </w:pPr>
      <w:r>
        <w:rPr>
          <w:b/>
          <w:sz w:val="22"/>
          <w:szCs w:val="22"/>
          <w:lang w:val="es-CR"/>
        </w:rPr>
        <w:t>Metodología</w:t>
      </w:r>
    </w:p>
    <w:p w14:paraId="2283E5B0" w14:textId="77777777" w:rsidR="00CB7E5A" w:rsidRDefault="00CB7E5A" w:rsidP="00205520">
      <w:pPr>
        <w:autoSpaceDE w:val="0"/>
        <w:autoSpaceDN w:val="0"/>
        <w:adjustRightInd w:val="0"/>
        <w:ind w:left="360"/>
        <w:jc w:val="both"/>
        <w:rPr>
          <w:color w:val="000000" w:themeColor="text1"/>
          <w:sz w:val="22"/>
          <w:szCs w:val="22"/>
          <w:lang w:val="es-CR"/>
        </w:rPr>
      </w:pPr>
      <w:r>
        <w:rPr>
          <w:sz w:val="22"/>
          <w:szCs w:val="22"/>
          <w:lang w:val="es-CR"/>
        </w:rPr>
        <w:t>E</w:t>
      </w:r>
      <w:r w:rsidR="00FC077E">
        <w:rPr>
          <w:sz w:val="22"/>
          <w:szCs w:val="22"/>
          <w:lang w:val="es-CR"/>
        </w:rPr>
        <w:t>ste</w:t>
      </w:r>
      <w:r w:rsidR="00205520" w:rsidRPr="00EC6610">
        <w:rPr>
          <w:sz w:val="22"/>
          <w:szCs w:val="22"/>
          <w:lang w:val="es-CR"/>
        </w:rPr>
        <w:t xml:space="preserve"> </w:t>
      </w:r>
      <w:r w:rsidR="00205520" w:rsidRPr="00E22706">
        <w:rPr>
          <w:color w:val="000000" w:themeColor="text1"/>
          <w:sz w:val="22"/>
          <w:szCs w:val="22"/>
          <w:lang w:val="es-CR"/>
        </w:rPr>
        <w:t xml:space="preserve">curso </w:t>
      </w:r>
      <w:r w:rsidR="00FC077E">
        <w:rPr>
          <w:color w:val="000000" w:themeColor="text1"/>
          <w:sz w:val="22"/>
          <w:szCs w:val="22"/>
          <w:lang w:val="es-CR"/>
        </w:rPr>
        <w:t xml:space="preserve">se realizará en la modalidad </w:t>
      </w:r>
      <w:r>
        <w:rPr>
          <w:color w:val="000000" w:themeColor="text1"/>
          <w:sz w:val="22"/>
          <w:szCs w:val="22"/>
          <w:lang w:val="es-CR"/>
        </w:rPr>
        <w:t>presencial y</w:t>
      </w:r>
      <w:r w:rsidR="00FC077E">
        <w:rPr>
          <w:color w:val="000000" w:themeColor="text1"/>
          <w:sz w:val="22"/>
          <w:szCs w:val="22"/>
          <w:lang w:val="es-CR"/>
        </w:rPr>
        <w:t xml:space="preserve"> </w:t>
      </w:r>
      <w:r w:rsidR="00205520" w:rsidRPr="00E22706">
        <w:rPr>
          <w:color w:val="000000" w:themeColor="text1"/>
          <w:sz w:val="22"/>
          <w:szCs w:val="22"/>
          <w:lang w:val="es-CR"/>
        </w:rPr>
        <w:t xml:space="preserve">será desarrollado </w:t>
      </w:r>
      <w:r>
        <w:rPr>
          <w:color w:val="000000" w:themeColor="text1"/>
          <w:sz w:val="22"/>
          <w:szCs w:val="22"/>
          <w:lang w:val="es-CR"/>
        </w:rPr>
        <w:t>mediante trabajos de investigación, lecturas guiadas, y prácticas de campo.</w:t>
      </w:r>
    </w:p>
    <w:p w14:paraId="7E81BA51" w14:textId="427DAF2C" w:rsidR="00205520" w:rsidRPr="00E22706" w:rsidRDefault="00205520" w:rsidP="00205520">
      <w:pPr>
        <w:autoSpaceDE w:val="0"/>
        <w:autoSpaceDN w:val="0"/>
        <w:adjustRightInd w:val="0"/>
        <w:ind w:left="360"/>
        <w:jc w:val="both"/>
        <w:rPr>
          <w:color w:val="000000" w:themeColor="text1"/>
          <w:sz w:val="22"/>
          <w:szCs w:val="22"/>
          <w:lang w:val="es-CR"/>
        </w:rPr>
      </w:pPr>
      <w:r w:rsidRPr="00E22706">
        <w:rPr>
          <w:b/>
          <w:color w:val="000000" w:themeColor="text1"/>
          <w:sz w:val="22"/>
          <w:szCs w:val="22"/>
          <w:lang w:val="es-CR"/>
        </w:rPr>
        <w:t>Los estudiantes son responsables de tomar los apuntes necesarios durante las lecciones. Este material será usado por el profesor como una guía haciendo las aclaraciones, las ampliaciones y las recomendaciones necesarias en cada lección. No se enviará o facilitará ninguna presentación</w:t>
      </w:r>
      <w:r w:rsidR="00FC077E">
        <w:rPr>
          <w:b/>
          <w:color w:val="000000" w:themeColor="text1"/>
          <w:sz w:val="22"/>
          <w:szCs w:val="22"/>
          <w:lang w:val="es-CR"/>
        </w:rPr>
        <w:t xml:space="preserve">. </w:t>
      </w:r>
      <w:r w:rsidR="00CB7E5A">
        <w:rPr>
          <w:b/>
          <w:color w:val="000000" w:themeColor="text1"/>
          <w:sz w:val="22"/>
          <w:szCs w:val="22"/>
          <w:lang w:val="es-CR"/>
        </w:rPr>
        <w:t>Las clases de realizarán de manera presencial</w:t>
      </w:r>
      <w:r w:rsidR="00A606EE">
        <w:rPr>
          <w:b/>
          <w:color w:val="000000" w:themeColor="text1"/>
          <w:sz w:val="22"/>
          <w:szCs w:val="22"/>
          <w:lang w:val="es-CR"/>
        </w:rPr>
        <w:t>.</w:t>
      </w:r>
    </w:p>
    <w:p w14:paraId="51D5A871" w14:textId="77777777" w:rsidR="00205520" w:rsidRPr="00E22706" w:rsidRDefault="00205520" w:rsidP="00205520">
      <w:pPr>
        <w:autoSpaceDE w:val="0"/>
        <w:autoSpaceDN w:val="0"/>
        <w:adjustRightInd w:val="0"/>
        <w:ind w:left="360"/>
        <w:jc w:val="both"/>
        <w:rPr>
          <w:color w:val="000000" w:themeColor="text1"/>
          <w:sz w:val="22"/>
          <w:szCs w:val="22"/>
          <w:lang w:val="es-CR"/>
        </w:rPr>
      </w:pPr>
    </w:p>
    <w:p w14:paraId="0CABCA00" w14:textId="3B6AD9C3" w:rsidR="00205520" w:rsidRPr="00E22706" w:rsidRDefault="00205520" w:rsidP="00205520">
      <w:pPr>
        <w:autoSpaceDE w:val="0"/>
        <w:autoSpaceDN w:val="0"/>
        <w:adjustRightInd w:val="0"/>
        <w:ind w:left="360"/>
        <w:jc w:val="both"/>
        <w:rPr>
          <w:color w:val="000000" w:themeColor="text1"/>
          <w:sz w:val="22"/>
          <w:szCs w:val="22"/>
          <w:lang w:val="es-CR"/>
        </w:rPr>
      </w:pPr>
      <w:r w:rsidRPr="00E22706">
        <w:rPr>
          <w:color w:val="000000" w:themeColor="text1"/>
          <w:sz w:val="22"/>
          <w:szCs w:val="22"/>
          <w:lang w:val="es-CR"/>
        </w:rPr>
        <w:t xml:space="preserve">La parte teórica y la parte práctica tienen un valor de 50% cada una. El estudiante que no apruebe la parte práctica (que obtenga menos de un 35%), automáticamente pierde el </w:t>
      </w:r>
      <w:r w:rsidR="00A606EE" w:rsidRPr="00E22706">
        <w:rPr>
          <w:color w:val="000000" w:themeColor="text1"/>
          <w:sz w:val="22"/>
          <w:szCs w:val="22"/>
          <w:lang w:val="es-CR"/>
        </w:rPr>
        <w:t>curso,</w:t>
      </w:r>
      <w:r w:rsidRPr="00E22706">
        <w:rPr>
          <w:color w:val="000000" w:themeColor="text1"/>
          <w:sz w:val="22"/>
          <w:szCs w:val="22"/>
          <w:lang w:val="es-CR"/>
        </w:rPr>
        <w:t xml:space="preserve"> aunque haya aprobado la parte teórica. Es decir, un estudiante que repruebe la parte práctica pierde el curso automáticamente. </w:t>
      </w:r>
      <w:r w:rsidR="00A606EE" w:rsidRPr="00E22706">
        <w:rPr>
          <w:color w:val="000000" w:themeColor="text1"/>
          <w:sz w:val="22"/>
          <w:szCs w:val="22"/>
          <w:lang w:val="es-CR"/>
        </w:rPr>
        <w:t>Además,</w:t>
      </w:r>
      <w:r w:rsidRPr="00E22706">
        <w:rPr>
          <w:color w:val="000000" w:themeColor="text1"/>
          <w:sz w:val="22"/>
          <w:szCs w:val="22"/>
          <w:lang w:val="es-CR"/>
        </w:rPr>
        <w:t xml:space="preserve"> para lograr la asimilación mínima requerida, cada estudiante deberá obtener un 70% en ambas partes, es decir un 35 de 50. </w:t>
      </w:r>
    </w:p>
    <w:p w14:paraId="35711866" w14:textId="77777777" w:rsidR="00205520" w:rsidRPr="00E22706" w:rsidRDefault="00205520" w:rsidP="00205520">
      <w:pPr>
        <w:autoSpaceDE w:val="0"/>
        <w:autoSpaceDN w:val="0"/>
        <w:adjustRightInd w:val="0"/>
        <w:ind w:left="360"/>
        <w:jc w:val="both"/>
        <w:rPr>
          <w:color w:val="000000" w:themeColor="text1"/>
          <w:sz w:val="22"/>
          <w:szCs w:val="22"/>
          <w:lang w:val="es-CR"/>
        </w:rPr>
      </w:pPr>
    </w:p>
    <w:p w14:paraId="4EC1D5F3" w14:textId="20533832" w:rsidR="00E93F17" w:rsidRPr="00E22706" w:rsidRDefault="00205520" w:rsidP="00205520">
      <w:pPr>
        <w:ind w:left="360"/>
        <w:jc w:val="both"/>
        <w:rPr>
          <w:color w:val="000000" w:themeColor="text1"/>
          <w:sz w:val="22"/>
          <w:szCs w:val="22"/>
          <w:lang w:val="es-CR"/>
        </w:rPr>
      </w:pPr>
      <w:r w:rsidRPr="00E22706">
        <w:rPr>
          <w:color w:val="000000" w:themeColor="text1"/>
          <w:sz w:val="22"/>
          <w:szCs w:val="22"/>
          <w:lang w:val="es-CR"/>
        </w:rPr>
        <w:t xml:space="preserve">El curso en la parte </w:t>
      </w:r>
      <w:r w:rsidR="00A606EE" w:rsidRPr="00E22706">
        <w:rPr>
          <w:color w:val="000000" w:themeColor="text1"/>
          <w:sz w:val="22"/>
          <w:szCs w:val="22"/>
          <w:lang w:val="es-CR"/>
        </w:rPr>
        <w:t>teórica</w:t>
      </w:r>
      <w:r w:rsidRPr="00E22706">
        <w:rPr>
          <w:color w:val="000000" w:themeColor="text1"/>
          <w:sz w:val="22"/>
          <w:szCs w:val="22"/>
          <w:lang w:val="es-CR"/>
        </w:rPr>
        <w:t xml:space="preserve"> será evaluado por medio de </w:t>
      </w:r>
      <w:r w:rsidR="00CB7E5A">
        <w:rPr>
          <w:color w:val="000000" w:themeColor="text1"/>
          <w:sz w:val="22"/>
          <w:szCs w:val="22"/>
          <w:lang w:val="es-CR"/>
        </w:rPr>
        <w:t xml:space="preserve">1 trabajo de investigación y </w:t>
      </w:r>
      <w:r w:rsidR="00C9329D">
        <w:rPr>
          <w:color w:val="000000" w:themeColor="text1"/>
          <w:sz w:val="22"/>
          <w:szCs w:val="22"/>
          <w:lang w:val="es-CR"/>
        </w:rPr>
        <w:t xml:space="preserve">1 </w:t>
      </w:r>
      <w:r w:rsidR="00C9329D" w:rsidRPr="00E22706">
        <w:rPr>
          <w:color w:val="000000" w:themeColor="text1"/>
          <w:sz w:val="22"/>
          <w:szCs w:val="22"/>
          <w:lang w:val="es-CR"/>
        </w:rPr>
        <w:t>examen</w:t>
      </w:r>
      <w:r w:rsidRPr="00E22706">
        <w:rPr>
          <w:color w:val="000000" w:themeColor="text1"/>
          <w:sz w:val="22"/>
          <w:szCs w:val="22"/>
          <w:lang w:val="es-CR"/>
        </w:rPr>
        <w:t xml:space="preserve"> </w:t>
      </w:r>
      <w:r w:rsidR="00CB7E5A">
        <w:rPr>
          <w:color w:val="000000" w:themeColor="text1"/>
          <w:sz w:val="22"/>
          <w:szCs w:val="22"/>
          <w:lang w:val="es-CR"/>
        </w:rPr>
        <w:t>final</w:t>
      </w:r>
      <w:r w:rsidRPr="00E22706">
        <w:rPr>
          <w:color w:val="000000" w:themeColor="text1"/>
          <w:sz w:val="22"/>
          <w:szCs w:val="22"/>
          <w:lang w:val="es-CR"/>
        </w:rPr>
        <w:t xml:space="preserve"> de 2</w:t>
      </w:r>
      <w:r w:rsidR="00CB7E5A">
        <w:rPr>
          <w:color w:val="000000" w:themeColor="text1"/>
          <w:sz w:val="22"/>
          <w:szCs w:val="22"/>
          <w:lang w:val="es-CR"/>
        </w:rPr>
        <w:t>5</w:t>
      </w:r>
      <w:r w:rsidRPr="00E22706">
        <w:rPr>
          <w:color w:val="000000" w:themeColor="text1"/>
          <w:sz w:val="22"/>
          <w:szCs w:val="22"/>
          <w:lang w:val="es-CR"/>
        </w:rPr>
        <w:t>% cada uno</w:t>
      </w:r>
      <w:r w:rsidR="00383F1A">
        <w:rPr>
          <w:color w:val="000000" w:themeColor="text1"/>
          <w:sz w:val="22"/>
          <w:szCs w:val="22"/>
          <w:lang w:val="es-CR"/>
        </w:rPr>
        <w:t xml:space="preserve">. </w:t>
      </w:r>
      <w:r w:rsidR="00383F1A" w:rsidRPr="00E22706">
        <w:rPr>
          <w:color w:val="000000" w:themeColor="text1"/>
          <w:sz w:val="22"/>
          <w:szCs w:val="22"/>
          <w:lang w:val="es-CR"/>
        </w:rPr>
        <w:t xml:space="preserve">En el examen </w:t>
      </w:r>
      <w:r w:rsidR="00CB7E5A">
        <w:rPr>
          <w:color w:val="000000" w:themeColor="text1"/>
          <w:sz w:val="22"/>
          <w:szCs w:val="22"/>
          <w:lang w:val="es-CR"/>
        </w:rPr>
        <w:t>final</w:t>
      </w:r>
      <w:r w:rsidR="00383F1A" w:rsidRPr="00E22706">
        <w:rPr>
          <w:color w:val="000000" w:themeColor="text1"/>
          <w:sz w:val="22"/>
          <w:szCs w:val="22"/>
          <w:lang w:val="es-CR"/>
        </w:rPr>
        <w:t xml:space="preserve"> de teoría, se asume que se ha hecho una asimilación de los conceptos, </w:t>
      </w:r>
      <w:r w:rsidR="00C9329D">
        <w:rPr>
          <w:color w:val="000000" w:themeColor="text1"/>
          <w:sz w:val="22"/>
          <w:szCs w:val="22"/>
          <w:lang w:val="es-CR"/>
        </w:rPr>
        <w:t>el examen contempla la materia de todo el curso</w:t>
      </w:r>
      <w:r w:rsidR="00383F1A">
        <w:rPr>
          <w:color w:val="000000" w:themeColor="text1"/>
          <w:sz w:val="22"/>
          <w:szCs w:val="22"/>
          <w:lang w:val="es-CR"/>
        </w:rPr>
        <w:t xml:space="preserve">. </w:t>
      </w:r>
    </w:p>
    <w:p w14:paraId="7D399D65" w14:textId="77777777" w:rsidR="00E93F17" w:rsidRPr="00E22706" w:rsidRDefault="00E93F17" w:rsidP="00205520">
      <w:pPr>
        <w:ind w:left="360"/>
        <w:jc w:val="both"/>
        <w:rPr>
          <w:color w:val="000000" w:themeColor="text1"/>
          <w:sz w:val="22"/>
          <w:szCs w:val="22"/>
          <w:lang w:val="es-CR"/>
        </w:rPr>
      </w:pPr>
    </w:p>
    <w:p w14:paraId="26582EE5" w14:textId="299CE0D5" w:rsidR="00205520" w:rsidRPr="00C002D3" w:rsidRDefault="00205520" w:rsidP="00205520">
      <w:pPr>
        <w:ind w:left="360"/>
        <w:jc w:val="both"/>
        <w:rPr>
          <w:sz w:val="22"/>
          <w:szCs w:val="22"/>
          <w:lang w:val="es-CR"/>
        </w:rPr>
      </w:pPr>
      <w:r w:rsidRPr="00C002D3">
        <w:rPr>
          <w:sz w:val="22"/>
          <w:szCs w:val="22"/>
          <w:lang w:val="es-CR"/>
        </w:rPr>
        <w:t xml:space="preserve">En la parte práctica, se dispone de </w:t>
      </w:r>
      <w:r w:rsidR="00C9329D">
        <w:rPr>
          <w:sz w:val="22"/>
          <w:szCs w:val="22"/>
          <w:lang w:val="es-CR"/>
        </w:rPr>
        <w:t>dos</w:t>
      </w:r>
      <w:r w:rsidRPr="00C002D3">
        <w:rPr>
          <w:sz w:val="22"/>
          <w:szCs w:val="22"/>
          <w:lang w:val="es-CR"/>
        </w:rPr>
        <w:t xml:space="preserve"> </w:t>
      </w:r>
      <w:r w:rsidR="00F54A38" w:rsidRPr="00C002D3">
        <w:rPr>
          <w:sz w:val="22"/>
          <w:szCs w:val="22"/>
          <w:lang w:val="es-CR"/>
        </w:rPr>
        <w:t>proyectos:</w:t>
      </w:r>
      <w:r w:rsidRPr="00C002D3">
        <w:rPr>
          <w:sz w:val="22"/>
          <w:szCs w:val="22"/>
          <w:lang w:val="es-CR"/>
        </w:rPr>
        <w:t xml:space="preserve"> </w:t>
      </w:r>
      <w:r w:rsidR="00F54A38" w:rsidRPr="00C002D3">
        <w:rPr>
          <w:sz w:val="22"/>
          <w:szCs w:val="22"/>
          <w:lang w:val="es-CR"/>
        </w:rPr>
        <w:t>cada uno será asignado dos semanas antes su presentación</w:t>
      </w:r>
      <w:r w:rsidR="005B4561">
        <w:rPr>
          <w:sz w:val="22"/>
          <w:szCs w:val="22"/>
          <w:lang w:val="es-CR"/>
        </w:rPr>
        <w:t>, y se considerará la materia vista en la clase</w:t>
      </w:r>
      <w:r w:rsidR="00032828">
        <w:rPr>
          <w:sz w:val="22"/>
          <w:szCs w:val="22"/>
          <w:lang w:val="es-CR"/>
        </w:rPr>
        <w:t xml:space="preserve"> e investigación por parte del estudiante</w:t>
      </w:r>
      <w:r w:rsidRPr="00C002D3">
        <w:rPr>
          <w:sz w:val="22"/>
          <w:szCs w:val="22"/>
          <w:lang w:val="es-CR"/>
        </w:rPr>
        <w:t>. Dada la naturaleza teórico-práctica del curso, se fomenta el trabajo individual y en equipo, tanto el docente como los estudiantes asumen un rol muy activo.</w:t>
      </w:r>
      <w:r w:rsidR="00C002D3" w:rsidRPr="00C002D3">
        <w:rPr>
          <w:sz w:val="22"/>
          <w:szCs w:val="22"/>
          <w:lang w:val="es-CR"/>
        </w:rPr>
        <w:t xml:space="preserve"> </w:t>
      </w:r>
    </w:p>
    <w:p w14:paraId="200BBCC4" w14:textId="77777777" w:rsidR="006726C2" w:rsidRPr="00E22706" w:rsidRDefault="006726C2" w:rsidP="00205520">
      <w:pPr>
        <w:ind w:left="360"/>
        <w:jc w:val="both"/>
        <w:rPr>
          <w:color w:val="000000" w:themeColor="text1"/>
          <w:sz w:val="22"/>
          <w:szCs w:val="22"/>
          <w:lang w:val="es-CR"/>
        </w:rPr>
      </w:pPr>
    </w:p>
    <w:p w14:paraId="7D55802B" w14:textId="139D62B9" w:rsidR="00205520" w:rsidRPr="00E22706" w:rsidRDefault="00205520" w:rsidP="00205520">
      <w:pPr>
        <w:autoSpaceDE w:val="0"/>
        <w:autoSpaceDN w:val="0"/>
        <w:adjustRightInd w:val="0"/>
        <w:ind w:left="360"/>
        <w:jc w:val="both"/>
        <w:rPr>
          <w:color w:val="000000" w:themeColor="text1"/>
          <w:sz w:val="22"/>
          <w:szCs w:val="22"/>
          <w:lang w:val="es-CR"/>
        </w:rPr>
      </w:pPr>
      <w:r w:rsidRPr="00E22706">
        <w:rPr>
          <w:color w:val="000000" w:themeColor="text1"/>
          <w:sz w:val="22"/>
          <w:szCs w:val="22"/>
          <w:lang w:val="es-CR"/>
        </w:rPr>
        <w:t xml:space="preserve">La asistencia a lecciones en la parte teórica </w:t>
      </w:r>
      <w:r w:rsidR="00383F1A">
        <w:rPr>
          <w:color w:val="000000" w:themeColor="text1"/>
          <w:sz w:val="22"/>
          <w:szCs w:val="22"/>
          <w:lang w:val="es-CR"/>
        </w:rPr>
        <w:t>NO</w:t>
      </w:r>
      <w:r w:rsidRPr="00E22706">
        <w:rPr>
          <w:color w:val="000000" w:themeColor="text1"/>
          <w:sz w:val="22"/>
          <w:szCs w:val="22"/>
          <w:lang w:val="es-CR"/>
        </w:rPr>
        <w:t xml:space="preserve"> es obligatoria, sin embargo, es altamente recomendable para la asimilación de cada uno de los temas. Por las características del curso, </w:t>
      </w:r>
      <w:r w:rsidRPr="00E22706">
        <w:rPr>
          <w:b/>
          <w:color w:val="000000" w:themeColor="text1"/>
          <w:sz w:val="22"/>
          <w:szCs w:val="22"/>
          <w:lang w:val="es-CR"/>
        </w:rPr>
        <w:t>NO SE REALIZARÁ EXAMEN EXTRAORDINARIO</w:t>
      </w:r>
      <w:r w:rsidRPr="00E22706">
        <w:rPr>
          <w:color w:val="000000" w:themeColor="text1"/>
          <w:sz w:val="22"/>
          <w:szCs w:val="22"/>
          <w:lang w:val="es-CR"/>
        </w:rPr>
        <w:t xml:space="preserve"> ni en teoría ni en práctica (ver apartado de información adicional).</w:t>
      </w:r>
    </w:p>
    <w:p w14:paraId="5422F113" w14:textId="77777777" w:rsidR="00205520" w:rsidRPr="00EC6610" w:rsidRDefault="00205520" w:rsidP="00205520">
      <w:pPr>
        <w:ind w:left="360"/>
        <w:rPr>
          <w:b/>
          <w:sz w:val="22"/>
          <w:szCs w:val="22"/>
          <w:lang w:val="es-CR"/>
        </w:rPr>
      </w:pPr>
    </w:p>
    <w:p w14:paraId="5B873EB1" w14:textId="560E69EC" w:rsidR="00E93F17" w:rsidRDefault="00E93F17" w:rsidP="00E93F17">
      <w:pPr>
        <w:pStyle w:val="Prrafodelista"/>
        <w:spacing w:line="276" w:lineRule="auto"/>
        <w:ind w:left="360"/>
        <w:jc w:val="both"/>
        <w:rPr>
          <w:b/>
          <w:sz w:val="22"/>
          <w:szCs w:val="22"/>
          <w:lang w:val="es-CR"/>
        </w:rPr>
      </w:pPr>
    </w:p>
    <w:p w14:paraId="02026558" w14:textId="026A0826" w:rsidR="00CB648B" w:rsidRDefault="00CB648B" w:rsidP="00E93F17">
      <w:pPr>
        <w:pStyle w:val="Prrafodelista"/>
        <w:spacing w:line="276" w:lineRule="auto"/>
        <w:ind w:left="360"/>
        <w:jc w:val="both"/>
        <w:rPr>
          <w:b/>
          <w:sz w:val="22"/>
          <w:szCs w:val="22"/>
          <w:lang w:val="es-CR"/>
        </w:rPr>
      </w:pPr>
    </w:p>
    <w:p w14:paraId="38C75932" w14:textId="52B5A044" w:rsidR="00C9329D" w:rsidRDefault="00C9329D" w:rsidP="00E93F17">
      <w:pPr>
        <w:pStyle w:val="Prrafodelista"/>
        <w:spacing w:line="276" w:lineRule="auto"/>
        <w:ind w:left="360"/>
        <w:jc w:val="both"/>
        <w:rPr>
          <w:b/>
          <w:sz w:val="22"/>
          <w:szCs w:val="22"/>
          <w:lang w:val="es-CR"/>
        </w:rPr>
      </w:pPr>
    </w:p>
    <w:p w14:paraId="1CD23E07" w14:textId="77777777" w:rsidR="00C9329D" w:rsidRDefault="00C9329D" w:rsidP="00E93F17">
      <w:pPr>
        <w:pStyle w:val="Prrafodelista"/>
        <w:spacing w:line="276" w:lineRule="auto"/>
        <w:ind w:left="360"/>
        <w:jc w:val="both"/>
        <w:rPr>
          <w:b/>
          <w:sz w:val="22"/>
          <w:szCs w:val="22"/>
          <w:lang w:val="es-CR"/>
        </w:rPr>
      </w:pPr>
    </w:p>
    <w:p w14:paraId="6E7CEF81" w14:textId="77777777" w:rsidR="00205520" w:rsidRPr="00C81544" w:rsidRDefault="00205520" w:rsidP="00205520">
      <w:pPr>
        <w:pStyle w:val="Prrafodelista"/>
        <w:numPr>
          <w:ilvl w:val="0"/>
          <w:numId w:val="42"/>
        </w:numPr>
        <w:spacing w:line="276" w:lineRule="auto"/>
        <w:jc w:val="both"/>
        <w:rPr>
          <w:b/>
          <w:sz w:val="22"/>
          <w:szCs w:val="22"/>
          <w:lang w:val="es-CR"/>
        </w:rPr>
      </w:pPr>
      <w:r w:rsidRPr="00C81544">
        <w:rPr>
          <w:b/>
          <w:sz w:val="22"/>
          <w:szCs w:val="22"/>
          <w:lang w:val="es-CR"/>
        </w:rPr>
        <w:lastRenderedPageBreak/>
        <w:t>Estrategia evaluativa:</w:t>
      </w:r>
    </w:p>
    <w:p w14:paraId="49FD1495" w14:textId="77777777" w:rsidR="00205520" w:rsidRPr="007B46C9" w:rsidRDefault="00205520" w:rsidP="00205520">
      <w:pPr>
        <w:jc w:val="both"/>
        <w:rPr>
          <w:b/>
          <w:sz w:val="22"/>
          <w:szCs w:val="22"/>
        </w:rPr>
      </w:pPr>
    </w:p>
    <w:p w14:paraId="7634411A" w14:textId="6AE0B3C5" w:rsidR="00205520" w:rsidRDefault="00383F1A" w:rsidP="00205520">
      <w:pPr>
        <w:autoSpaceDE w:val="0"/>
        <w:autoSpaceDN w:val="0"/>
        <w:adjustRightInd w:val="0"/>
        <w:spacing w:line="360" w:lineRule="auto"/>
        <w:ind w:left="360"/>
        <w:jc w:val="both"/>
        <w:rPr>
          <w:sz w:val="22"/>
          <w:szCs w:val="22"/>
        </w:rPr>
      </w:pPr>
      <w:r w:rsidRPr="007B46C9">
        <w:rPr>
          <w:sz w:val="22"/>
          <w:szCs w:val="22"/>
        </w:rPr>
        <w:t>Teoría</w:t>
      </w:r>
      <w:r w:rsidR="00CB648B">
        <w:rPr>
          <w:sz w:val="22"/>
          <w:szCs w:val="22"/>
        </w:rPr>
        <w:tab/>
      </w:r>
      <w:r w:rsidR="00D77046">
        <w:rPr>
          <w:sz w:val="22"/>
          <w:szCs w:val="22"/>
        </w:rPr>
        <w:tab/>
      </w:r>
      <w:r w:rsidR="00936C43">
        <w:rPr>
          <w:sz w:val="22"/>
          <w:szCs w:val="22"/>
        </w:rPr>
        <w:t xml:space="preserve">Perusall </w:t>
      </w:r>
      <w:r w:rsidR="00F744EB">
        <w:rPr>
          <w:sz w:val="22"/>
          <w:szCs w:val="22"/>
        </w:rPr>
        <w:t>(lecturas)</w:t>
      </w:r>
      <w:r w:rsidRPr="007B46C9">
        <w:rPr>
          <w:sz w:val="22"/>
          <w:szCs w:val="22"/>
        </w:rPr>
        <w:tab/>
      </w:r>
      <w:r w:rsidRPr="007B46C9">
        <w:rPr>
          <w:sz w:val="22"/>
          <w:szCs w:val="22"/>
        </w:rPr>
        <w:tab/>
      </w:r>
      <w:r w:rsidR="00C9329D">
        <w:rPr>
          <w:sz w:val="22"/>
          <w:szCs w:val="22"/>
        </w:rPr>
        <w:t>1</w:t>
      </w:r>
      <w:r w:rsidR="00936C43">
        <w:rPr>
          <w:sz w:val="22"/>
          <w:szCs w:val="22"/>
        </w:rPr>
        <w:t>5</w:t>
      </w:r>
      <w:r w:rsidRPr="007B46C9">
        <w:rPr>
          <w:sz w:val="22"/>
          <w:szCs w:val="22"/>
        </w:rPr>
        <w:t>%</w:t>
      </w:r>
      <w:r w:rsidRPr="007B46C9">
        <w:rPr>
          <w:sz w:val="22"/>
          <w:szCs w:val="22"/>
        </w:rPr>
        <w:tab/>
      </w:r>
      <w:r w:rsidRPr="007B46C9">
        <w:rPr>
          <w:sz w:val="22"/>
          <w:szCs w:val="22"/>
        </w:rPr>
        <w:tab/>
      </w:r>
      <w:r w:rsidR="00936C43">
        <w:rPr>
          <w:sz w:val="22"/>
          <w:szCs w:val="22"/>
        </w:rPr>
        <w:t>(Se asignarán una semana</w:t>
      </w:r>
      <w:r w:rsidR="00DA2146">
        <w:rPr>
          <w:sz w:val="22"/>
          <w:szCs w:val="22"/>
        </w:rPr>
        <w:t xml:space="preserve"> </w:t>
      </w:r>
      <w:r w:rsidR="00936C43">
        <w:rPr>
          <w:sz w:val="22"/>
          <w:szCs w:val="22"/>
        </w:rPr>
        <w:t>antes)</w:t>
      </w:r>
    </w:p>
    <w:p w14:paraId="070DE7B1" w14:textId="495D8E44" w:rsidR="00936C43" w:rsidRDefault="00C9329D" w:rsidP="00205520">
      <w:pPr>
        <w:autoSpaceDE w:val="0"/>
        <w:autoSpaceDN w:val="0"/>
        <w:adjustRightInd w:val="0"/>
        <w:spacing w:line="360" w:lineRule="auto"/>
        <w:ind w:left="360"/>
        <w:jc w:val="both"/>
        <w:rPr>
          <w:sz w:val="22"/>
          <w:szCs w:val="22"/>
        </w:rPr>
      </w:pPr>
      <w:r>
        <w:rPr>
          <w:sz w:val="22"/>
          <w:szCs w:val="22"/>
        </w:rPr>
        <w:t>Teoría</w:t>
      </w:r>
      <w:r>
        <w:rPr>
          <w:sz w:val="22"/>
          <w:szCs w:val="22"/>
        </w:rPr>
        <w:tab/>
      </w:r>
      <w:r>
        <w:rPr>
          <w:sz w:val="22"/>
          <w:szCs w:val="22"/>
        </w:rPr>
        <w:tab/>
        <w:t>Proyecto individual</w:t>
      </w:r>
      <w:r w:rsidR="00936C43">
        <w:rPr>
          <w:sz w:val="22"/>
          <w:szCs w:val="22"/>
        </w:rPr>
        <w:t>/charlas</w:t>
      </w:r>
      <w:r>
        <w:rPr>
          <w:sz w:val="22"/>
          <w:szCs w:val="22"/>
        </w:rPr>
        <w:tab/>
        <w:t>1</w:t>
      </w:r>
      <w:r w:rsidR="00936C43">
        <w:rPr>
          <w:sz w:val="22"/>
          <w:szCs w:val="22"/>
        </w:rPr>
        <w:t>0</w:t>
      </w:r>
      <w:r>
        <w:rPr>
          <w:sz w:val="22"/>
          <w:szCs w:val="22"/>
        </w:rPr>
        <w:t>%</w:t>
      </w:r>
      <w:r>
        <w:rPr>
          <w:sz w:val="22"/>
          <w:szCs w:val="22"/>
        </w:rPr>
        <w:tab/>
      </w:r>
      <w:r w:rsidR="00936C43">
        <w:rPr>
          <w:sz w:val="22"/>
          <w:szCs w:val="22"/>
        </w:rPr>
        <w:tab/>
        <w:t>(8 días después de cada charla)</w:t>
      </w:r>
    </w:p>
    <w:p w14:paraId="4DB26FD7" w14:textId="2527B0BB" w:rsidR="00200108" w:rsidRPr="007B46C9" w:rsidRDefault="00936C43" w:rsidP="00DA2146">
      <w:pPr>
        <w:autoSpaceDE w:val="0"/>
        <w:autoSpaceDN w:val="0"/>
        <w:adjustRightInd w:val="0"/>
        <w:spacing w:line="360" w:lineRule="auto"/>
        <w:ind w:left="360"/>
        <w:jc w:val="both"/>
        <w:rPr>
          <w:sz w:val="22"/>
          <w:szCs w:val="22"/>
        </w:rPr>
      </w:pPr>
      <w:r w:rsidRPr="007B46C9">
        <w:rPr>
          <w:sz w:val="22"/>
          <w:szCs w:val="22"/>
        </w:rPr>
        <w:t>Teoría:</w:t>
      </w:r>
      <w:r w:rsidRPr="007B46C9">
        <w:rPr>
          <w:sz w:val="22"/>
          <w:szCs w:val="22"/>
        </w:rPr>
        <w:tab/>
      </w:r>
      <w:r w:rsidRPr="007B46C9">
        <w:rPr>
          <w:sz w:val="22"/>
          <w:szCs w:val="22"/>
        </w:rPr>
        <w:tab/>
        <w:t xml:space="preserve">Examen </w:t>
      </w:r>
      <w:r>
        <w:rPr>
          <w:sz w:val="22"/>
          <w:szCs w:val="22"/>
        </w:rPr>
        <w:t>final</w:t>
      </w:r>
      <w:r>
        <w:rPr>
          <w:sz w:val="22"/>
          <w:szCs w:val="22"/>
        </w:rPr>
        <w:tab/>
      </w:r>
      <w:r w:rsidRPr="007B46C9">
        <w:rPr>
          <w:sz w:val="22"/>
          <w:szCs w:val="22"/>
        </w:rPr>
        <w:tab/>
      </w:r>
      <w:r w:rsidRPr="007B46C9">
        <w:rPr>
          <w:sz w:val="22"/>
          <w:szCs w:val="22"/>
        </w:rPr>
        <w:tab/>
        <w:t>2</w:t>
      </w:r>
      <w:r>
        <w:rPr>
          <w:sz w:val="22"/>
          <w:szCs w:val="22"/>
        </w:rPr>
        <w:t>5</w:t>
      </w:r>
      <w:r w:rsidRPr="007B46C9">
        <w:rPr>
          <w:sz w:val="22"/>
          <w:szCs w:val="22"/>
        </w:rPr>
        <w:t>%</w:t>
      </w:r>
      <w:r w:rsidRPr="007B46C9">
        <w:rPr>
          <w:sz w:val="22"/>
          <w:szCs w:val="22"/>
        </w:rPr>
        <w:tab/>
      </w:r>
      <w:r w:rsidRPr="007B46C9">
        <w:rPr>
          <w:sz w:val="22"/>
          <w:szCs w:val="22"/>
        </w:rPr>
        <w:tab/>
        <w:t>2</w:t>
      </w:r>
      <w:r w:rsidR="00A175B9">
        <w:rPr>
          <w:sz w:val="22"/>
          <w:szCs w:val="22"/>
        </w:rPr>
        <w:t>5</w:t>
      </w:r>
      <w:r w:rsidRPr="007B46C9">
        <w:rPr>
          <w:sz w:val="22"/>
          <w:szCs w:val="22"/>
        </w:rPr>
        <w:t xml:space="preserve"> de </w:t>
      </w:r>
      <w:r w:rsidR="00A175B9">
        <w:rPr>
          <w:sz w:val="22"/>
          <w:szCs w:val="22"/>
        </w:rPr>
        <w:t>noviembre</w:t>
      </w:r>
      <w:r w:rsidRPr="007B46C9">
        <w:rPr>
          <w:sz w:val="22"/>
          <w:szCs w:val="22"/>
        </w:rPr>
        <w:t xml:space="preserve"> 202</w:t>
      </w:r>
      <w:r w:rsidR="00A175B9">
        <w:rPr>
          <w:sz w:val="22"/>
          <w:szCs w:val="22"/>
        </w:rPr>
        <w:t>1</w:t>
      </w:r>
      <w:r w:rsidR="00C9329D">
        <w:rPr>
          <w:sz w:val="22"/>
          <w:szCs w:val="22"/>
        </w:rPr>
        <w:tab/>
      </w:r>
    </w:p>
    <w:p w14:paraId="19AE989B" w14:textId="7EB3AA3B" w:rsidR="00205520" w:rsidRPr="007B46C9" w:rsidRDefault="00383F1A" w:rsidP="00205520">
      <w:pPr>
        <w:autoSpaceDE w:val="0"/>
        <w:autoSpaceDN w:val="0"/>
        <w:adjustRightInd w:val="0"/>
        <w:spacing w:line="360" w:lineRule="auto"/>
        <w:ind w:left="360"/>
        <w:jc w:val="both"/>
        <w:rPr>
          <w:sz w:val="22"/>
          <w:szCs w:val="22"/>
        </w:rPr>
      </w:pPr>
      <w:r w:rsidRPr="007B46C9">
        <w:rPr>
          <w:sz w:val="22"/>
          <w:szCs w:val="22"/>
        </w:rPr>
        <w:t>Práctica</w:t>
      </w:r>
      <w:r w:rsidRPr="007B46C9">
        <w:rPr>
          <w:sz w:val="22"/>
          <w:szCs w:val="22"/>
        </w:rPr>
        <w:tab/>
      </w:r>
      <w:r w:rsidRPr="007B46C9">
        <w:rPr>
          <w:sz w:val="22"/>
          <w:szCs w:val="22"/>
        </w:rPr>
        <w:tab/>
        <w:t>Proyecto individual</w:t>
      </w:r>
      <w:r w:rsidR="00C9329D">
        <w:rPr>
          <w:sz w:val="22"/>
          <w:szCs w:val="22"/>
        </w:rPr>
        <w:t>/grupal</w:t>
      </w:r>
      <w:r w:rsidRPr="007B46C9">
        <w:rPr>
          <w:sz w:val="22"/>
          <w:szCs w:val="22"/>
        </w:rPr>
        <w:tab/>
      </w:r>
      <w:r w:rsidR="00C002D3" w:rsidRPr="007B46C9">
        <w:rPr>
          <w:sz w:val="22"/>
          <w:szCs w:val="22"/>
        </w:rPr>
        <w:t>2</w:t>
      </w:r>
      <w:r w:rsidR="00C9329D">
        <w:rPr>
          <w:sz w:val="22"/>
          <w:szCs w:val="22"/>
        </w:rPr>
        <w:t>5</w:t>
      </w:r>
      <w:r w:rsidRPr="007B46C9">
        <w:rPr>
          <w:sz w:val="22"/>
          <w:szCs w:val="22"/>
        </w:rPr>
        <w:t>%</w:t>
      </w:r>
      <w:r w:rsidRPr="007B46C9">
        <w:rPr>
          <w:sz w:val="22"/>
          <w:szCs w:val="22"/>
        </w:rPr>
        <w:tab/>
      </w:r>
      <w:r w:rsidRPr="007B46C9">
        <w:rPr>
          <w:sz w:val="22"/>
          <w:szCs w:val="22"/>
        </w:rPr>
        <w:tab/>
      </w:r>
      <w:r w:rsidR="00A175B9">
        <w:rPr>
          <w:sz w:val="22"/>
          <w:szCs w:val="22"/>
        </w:rPr>
        <w:t>14</w:t>
      </w:r>
      <w:r w:rsidRPr="007B46C9">
        <w:rPr>
          <w:sz w:val="22"/>
          <w:szCs w:val="22"/>
        </w:rPr>
        <w:t xml:space="preserve"> de </w:t>
      </w:r>
      <w:r w:rsidR="00A175B9">
        <w:rPr>
          <w:sz w:val="22"/>
          <w:szCs w:val="22"/>
        </w:rPr>
        <w:t>octubre</w:t>
      </w:r>
      <w:r w:rsidRPr="007B46C9">
        <w:rPr>
          <w:sz w:val="22"/>
          <w:szCs w:val="22"/>
        </w:rPr>
        <w:t xml:space="preserve"> de 202</w:t>
      </w:r>
      <w:r w:rsidR="00A175B9">
        <w:rPr>
          <w:sz w:val="22"/>
          <w:szCs w:val="22"/>
        </w:rPr>
        <w:t>1</w:t>
      </w:r>
    </w:p>
    <w:p w14:paraId="48134417" w14:textId="5DDEE4C0" w:rsidR="00C002D3" w:rsidRPr="007B46C9" w:rsidRDefault="00DA2146" w:rsidP="00205520">
      <w:pPr>
        <w:autoSpaceDE w:val="0"/>
        <w:autoSpaceDN w:val="0"/>
        <w:adjustRightInd w:val="0"/>
        <w:spacing w:line="360" w:lineRule="auto"/>
        <w:ind w:left="360"/>
        <w:jc w:val="both"/>
        <w:rPr>
          <w:sz w:val="22"/>
          <w:szCs w:val="22"/>
        </w:rPr>
      </w:pPr>
      <w:r w:rsidRPr="007B46C9">
        <w:rPr>
          <w:sz w:val="22"/>
          <w:szCs w:val="22"/>
        </w:rPr>
        <w:t xml:space="preserve">Práctica </w:t>
      </w:r>
      <w:r w:rsidRPr="007B46C9">
        <w:rPr>
          <w:sz w:val="22"/>
          <w:szCs w:val="22"/>
        </w:rPr>
        <w:tab/>
      </w:r>
      <w:r w:rsidR="00C002D3" w:rsidRPr="007B46C9">
        <w:rPr>
          <w:sz w:val="22"/>
          <w:szCs w:val="22"/>
        </w:rPr>
        <w:tab/>
        <w:t xml:space="preserve">Proyecto individual </w:t>
      </w:r>
      <w:r w:rsidR="00C002D3" w:rsidRPr="007B46C9">
        <w:rPr>
          <w:sz w:val="22"/>
          <w:szCs w:val="22"/>
        </w:rPr>
        <w:tab/>
      </w:r>
      <w:r w:rsidR="00C002D3" w:rsidRPr="007B46C9">
        <w:rPr>
          <w:sz w:val="22"/>
          <w:szCs w:val="22"/>
        </w:rPr>
        <w:tab/>
        <w:t>2</w:t>
      </w:r>
      <w:r w:rsidR="00C9329D">
        <w:rPr>
          <w:sz w:val="22"/>
          <w:szCs w:val="22"/>
        </w:rPr>
        <w:t>5</w:t>
      </w:r>
      <w:r w:rsidR="00C002D3" w:rsidRPr="007B46C9">
        <w:rPr>
          <w:sz w:val="22"/>
          <w:szCs w:val="22"/>
        </w:rPr>
        <w:t>%</w:t>
      </w:r>
      <w:r w:rsidR="007B46C9" w:rsidRPr="007B46C9">
        <w:rPr>
          <w:sz w:val="22"/>
          <w:szCs w:val="22"/>
        </w:rPr>
        <w:tab/>
      </w:r>
      <w:r w:rsidR="007B46C9" w:rsidRPr="007B46C9">
        <w:rPr>
          <w:sz w:val="22"/>
          <w:szCs w:val="22"/>
        </w:rPr>
        <w:tab/>
      </w:r>
      <w:r w:rsidR="00A175B9">
        <w:rPr>
          <w:sz w:val="22"/>
          <w:szCs w:val="22"/>
        </w:rPr>
        <w:t>18</w:t>
      </w:r>
      <w:r w:rsidR="00D77046">
        <w:rPr>
          <w:sz w:val="22"/>
          <w:szCs w:val="22"/>
        </w:rPr>
        <w:t xml:space="preserve"> de noviembre de 202</w:t>
      </w:r>
      <w:r w:rsidR="00A175B9">
        <w:rPr>
          <w:sz w:val="22"/>
          <w:szCs w:val="22"/>
        </w:rPr>
        <w:t>1</w:t>
      </w:r>
    </w:p>
    <w:p w14:paraId="7C4EA641" w14:textId="5C43E85E" w:rsidR="00383F1A" w:rsidRDefault="00383F1A" w:rsidP="00205520">
      <w:pPr>
        <w:autoSpaceDE w:val="0"/>
        <w:autoSpaceDN w:val="0"/>
        <w:adjustRightInd w:val="0"/>
        <w:spacing w:line="360" w:lineRule="auto"/>
        <w:ind w:left="360"/>
        <w:jc w:val="both"/>
        <w:rPr>
          <w:color w:val="FF0000"/>
          <w:sz w:val="22"/>
          <w:szCs w:val="22"/>
        </w:rPr>
      </w:pPr>
    </w:p>
    <w:p w14:paraId="6F2B3C67" w14:textId="4532DB19" w:rsidR="00A175B9" w:rsidRPr="00DA2146" w:rsidRDefault="00A175B9" w:rsidP="00DA2146">
      <w:pPr>
        <w:pStyle w:val="Prrafodelista"/>
        <w:numPr>
          <w:ilvl w:val="0"/>
          <w:numId w:val="42"/>
        </w:numPr>
        <w:spacing w:line="276" w:lineRule="auto"/>
        <w:jc w:val="both"/>
        <w:rPr>
          <w:b/>
          <w:sz w:val="22"/>
          <w:szCs w:val="22"/>
          <w:lang w:val="es-CR"/>
        </w:rPr>
      </w:pPr>
      <w:r>
        <w:rPr>
          <w:b/>
          <w:sz w:val="22"/>
          <w:szCs w:val="22"/>
          <w:lang w:val="es-CR"/>
        </w:rPr>
        <w:t>Cronograma</w:t>
      </w:r>
      <w:r w:rsidRPr="00C81544">
        <w:rPr>
          <w:b/>
          <w:sz w:val="22"/>
          <w:szCs w:val="22"/>
          <w:lang w:val="es-CR"/>
        </w:rPr>
        <w:t>:</w:t>
      </w:r>
    </w:p>
    <w:tbl>
      <w:tblPr>
        <w:tblW w:w="5000" w:type="pct"/>
        <w:tblCellMar>
          <w:left w:w="70" w:type="dxa"/>
          <w:right w:w="70" w:type="dxa"/>
        </w:tblCellMar>
        <w:tblLook w:val="04A0" w:firstRow="1" w:lastRow="0" w:firstColumn="1" w:lastColumn="0" w:noHBand="0" w:noVBand="1"/>
      </w:tblPr>
      <w:tblGrid>
        <w:gridCol w:w="431"/>
        <w:gridCol w:w="864"/>
        <w:gridCol w:w="908"/>
        <w:gridCol w:w="5281"/>
        <w:gridCol w:w="1023"/>
        <w:gridCol w:w="877"/>
      </w:tblGrid>
      <w:tr w:rsidR="00DA2146" w:rsidRPr="00DA2146" w14:paraId="52AC9AE3" w14:textId="77777777" w:rsidTr="00DA2146">
        <w:trPr>
          <w:trHeight w:val="288"/>
        </w:trPr>
        <w:tc>
          <w:tcPr>
            <w:tcW w:w="20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72A79FE" w14:textId="77777777" w:rsidR="00DA2146" w:rsidRPr="00DA2146" w:rsidRDefault="00DA2146" w:rsidP="00DA2146">
            <w:pPr>
              <w:jc w:val="center"/>
              <w:rPr>
                <w:b/>
                <w:bCs/>
                <w:color w:val="000000"/>
                <w:lang w:val="es-CR" w:eastAsia="es-CR"/>
              </w:rPr>
            </w:pPr>
            <w:r w:rsidRPr="00DA2146">
              <w:rPr>
                <w:b/>
                <w:bCs/>
                <w:color w:val="000000"/>
                <w:lang w:val="es-CR" w:eastAsia="es-CR"/>
              </w:rPr>
              <w:t>Sem</w:t>
            </w:r>
          </w:p>
        </w:tc>
        <w:tc>
          <w:tcPr>
            <w:tcW w:w="45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396D3E0" w14:textId="77777777" w:rsidR="00DA2146" w:rsidRPr="00DA2146" w:rsidRDefault="00DA2146" w:rsidP="00DA2146">
            <w:pPr>
              <w:jc w:val="center"/>
              <w:rPr>
                <w:b/>
                <w:bCs/>
                <w:color w:val="000000"/>
                <w:lang w:val="es-CR" w:eastAsia="es-CR"/>
              </w:rPr>
            </w:pPr>
            <w:r w:rsidRPr="00DA2146">
              <w:rPr>
                <w:b/>
                <w:bCs/>
                <w:color w:val="000000"/>
                <w:lang w:val="es-CR" w:eastAsia="es-CR"/>
              </w:rPr>
              <w:t>Fecha</w:t>
            </w:r>
          </w:p>
        </w:tc>
        <w:tc>
          <w:tcPr>
            <w:tcW w:w="510" w:type="pct"/>
            <w:tcBorders>
              <w:top w:val="single" w:sz="8" w:space="0" w:color="auto"/>
              <w:left w:val="nil"/>
              <w:bottom w:val="nil"/>
              <w:right w:val="single" w:sz="8" w:space="0" w:color="auto"/>
            </w:tcBorders>
            <w:shd w:val="clear" w:color="auto" w:fill="auto"/>
            <w:noWrap/>
            <w:vAlign w:val="center"/>
            <w:hideMark/>
          </w:tcPr>
          <w:p w14:paraId="0C4B009C" w14:textId="77777777" w:rsidR="00DA2146" w:rsidRPr="00DA2146" w:rsidRDefault="00DA2146" w:rsidP="00DA2146">
            <w:pPr>
              <w:jc w:val="center"/>
              <w:rPr>
                <w:b/>
                <w:bCs/>
                <w:color w:val="000000"/>
                <w:lang w:val="es-CR" w:eastAsia="es-CR"/>
              </w:rPr>
            </w:pPr>
            <w:r w:rsidRPr="00DA2146">
              <w:rPr>
                <w:b/>
                <w:bCs/>
                <w:color w:val="000000"/>
                <w:lang w:val="es-CR" w:eastAsia="es-CR"/>
              </w:rPr>
              <w:t>Contenidos</w:t>
            </w:r>
          </w:p>
        </w:tc>
        <w:tc>
          <w:tcPr>
            <w:tcW w:w="2803" w:type="pct"/>
            <w:tcBorders>
              <w:top w:val="single" w:sz="8" w:space="0" w:color="auto"/>
              <w:left w:val="nil"/>
              <w:bottom w:val="nil"/>
              <w:right w:val="single" w:sz="8" w:space="0" w:color="auto"/>
            </w:tcBorders>
            <w:shd w:val="clear" w:color="auto" w:fill="auto"/>
            <w:noWrap/>
            <w:vAlign w:val="center"/>
            <w:hideMark/>
          </w:tcPr>
          <w:p w14:paraId="3463180B" w14:textId="77777777" w:rsidR="00DA2146" w:rsidRPr="00DA2146" w:rsidRDefault="00DA2146" w:rsidP="00DA2146">
            <w:pPr>
              <w:jc w:val="center"/>
              <w:rPr>
                <w:b/>
                <w:bCs/>
                <w:color w:val="000000"/>
                <w:lang w:val="es-CR" w:eastAsia="es-CR"/>
              </w:rPr>
            </w:pPr>
            <w:r w:rsidRPr="00DA2146">
              <w:rPr>
                <w:b/>
                <w:bCs/>
                <w:color w:val="000000"/>
                <w:lang w:val="es-CR" w:eastAsia="es-CR"/>
              </w:rPr>
              <w:t>Contenidos</w:t>
            </w:r>
          </w:p>
        </w:tc>
        <w:tc>
          <w:tcPr>
            <w:tcW w:w="518"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589E40C0" w14:textId="77777777" w:rsidR="00DA2146" w:rsidRPr="00DA2146" w:rsidRDefault="00DA2146" w:rsidP="00DA2146">
            <w:pPr>
              <w:jc w:val="center"/>
              <w:rPr>
                <w:b/>
                <w:bCs/>
                <w:color w:val="000000"/>
                <w:lang w:val="es-CR" w:eastAsia="es-CR"/>
              </w:rPr>
            </w:pPr>
            <w:r w:rsidRPr="00DA2146">
              <w:rPr>
                <w:b/>
                <w:bCs/>
                <w:color w:val="000000"/>
                <w:lang w:val="es-CR" w:eastAsia="es-CR"/>
              </w:rPr>
              <w:t>Tipo de clase</w:t>
            </w:r>
          </w:p>
        </w:tc>
        <w:tc>
          <w:tcPr>
            <w:tcW w:w="510" w:type="pct"/>
            <w:tcBorders>
              <w:top w:val="single" w:sz="8" w:space="0" w:color="auto"/>
              <w:left w:val="nil"/>
              <w:bottom w:val="nil"/>
              <w:right w:val="single" w:sz="8" w:space="0" w:color="auto"/>
            </w:tcBorders>
            <w:shd w:val="clear" w:color="auto" w:fill="auto"/>
            <w:noWrap/>
            <w:vAlign w:val="center"/>
            <w:hideMark/>
          </w:tcPr>
          <w:p w14:paraId="4A26EF06" w14:textId="77777777" w:rsidR="00DA2146" w:rsidRPr="00DA2146" w:rsidRDefault="00DA2146" w:rsidP="00DA2146">
            <w:pPr>
              <w:jc w:val="center"/>
              <w:rPr>
                <w:b/>
                <w:bCs/>
                <w:color w:val="000000"/>
                <w:lang w:val="es-CR" w:eastAsia="es-CR"/>
              </w:rPr>
            </w:pPr>
            <w:r w:rsidRPr="00DA2146">
              <w:rPr>
                <w:b/>
                <w:bCs/>
                <w:color w:val="000000"/>
                <w:lang w:val="es-CR" w:eastAsia="es-CR"/>
              </w:rPr>
              <w:t>Recursos y</w:t>
            </w:r>
          </w:p>
        </w:tc>
      </w:tr>
      <w:tr w:rsidR="00DA2146" w:rsidRPr="00DA2146" w14:paraId="7C64B4BD" w14:textId="77777777" w:rsidTr="00DA2146">
        <w:trPr>
          <w:trHeight w:val="300"/>
        </w:trPr>
        <w:tc>
          <w:tcPr>
            <w:tcW w:w="208" w:type="pct"/>
            <w:vMerge/>
            <w:tcBorders>
              <w:top w:val="single" w:sz="8" w:space="0" w:color="auto"/>
              <w:left w:val="single" w:sz="8" w:space="0" w:color="auto"/>
              <w:bottom w:val="single" w:sz="8" w:space="0" w:color="000000"/>
              <w:right w:val="single" w:sz="8" w:space="0" w:color="auto"/>
            </w:tcBorders>
            <w:vAlign w:val="center"/>
            <w:hideMark/>
          </w:tcPr>
          <w:p w14:paraId="42BECAE9" w14:textId="77777777" w:rsidR="00DA2146" w:rsidRPr="00DA2146" w:rsidRDefault="00DA2146" w:rsidP="00DA2146">
            <w:pPr>
              <w:rPr>
                <w:b/>
                <w:bCs/>
                <w:color w:val="000000"/>
                <w:lang w:val="es-CR" w:eastAsia="es-CR"/>
              </w:rPr>
            </w:pPr>
          </w:p>
        </w:tc>
        <w:tc>
          <w:tcPr>
            <w:tcW w:w="452" w:type="pct"/>
            <w:vMerge/>
            <w:tcBorders>
              <w:top w:val="single" w:sz="8" w:space="0" w:color="auto"/>
              <w:left w:val="single" w:sz="8" w:space="0" w:color="auto"/>
              <w:bottom w:val="single" w:sz="8" w:space="0" w:color="000000"/>
              <w:right w:val="single" w:sz="8" w:space="0" w:color="auto"/>
            </w:tcBorders>
            <w:vAlign w:val="center"/>
            <w:hideMark/>
          </w:tcPr>
          <w:p w14:paraId="2C7B1B52" w14:textId="77777777" w:rsidR="00DA2146" w:rsidRPr="00DA2146" w:rsidRDefault="00DA2146" w:rsidP="00DA2146">
            <w:pPr>
              <w:rPr>
                <w:b/>
                <w:bCs/>
                <w:color w:val="000000"/>
                <w:lang w:val="es-CR" w:eastAsia="es-CR"/>
              </w:rPr>
            </w:pPr>
          </w:p>
        </w:tc>
        <w:tc>
          <w:tcPr>
            <w:tcW w:w="510" w:type="pct"/>
            <w:tcBorders>
              <w:top w:val="nil"/>
              <w:left w:val="nil"/>
              <w:bottom w:val="nil"/>
              <w:right w:val="single" w:sz="8" w:space="0" w:color="auto"/>
            </w:tcBorders>
            <w:shd w:val="clear" w:color="auto" w:fill="auto"/>
            <w:noWrap/>
            <w:vAlign w:val="center"/>
            <w:hideMark/>
          </w:tcPr>
          <w:p w14:paraId="09D3E7FE" w14:textId="77777777" w:rsidR="00DA2146" w:rsidRPr="00DA2146" w:rsidRDefault="00DA2146" w:rsidP="00DA2146">
            <w:pPr>
              <w:jc w:val="center"/>
              <w:rPr>
                <w:b/>
                <w:bCs/>
                <w:color w:val="000000"/>
                <w:lang w:val="es-CR" w:eastAsia="es-CR"/>
              </w:rPr>
            </w:pPr>
            <w:r w:rsidRPr="00DA2146">
              <w:rPr>
                <w:b/>
                <w:bCs/>
                <w:color w:val="000000"/>
                <w:lang w:val="es-CR" w:eastAsia="es-CR"/>
              </w:rPr>
              <w:t>Teoría</w:t>
            </w:r>
          </w:p>
        </w:tc>
        <w:tc>
          <w:tcPr>
            <w:tcW w:w="2803" w:type="pct"/>
            <w:tcBorders>
              <w:top w:val="nil"/>
              <w:left w:val="nil"/>
              <w:bottom w:val="nil"/>
              <w:right w:val="single" w:sz="8" w:space="0" w:color="auto"/>
            </w:tcBorders>
            <w:shd w:val="clear" w:color="auto" w:fill="auto"/>
            <w:noWrap/>
            <w:vAlign w:val="center"/>
            <w:hideMark/>
          </w:tcPr>
          <w:p w14:paraId="2177AE87" w14:textId="77777777" w:rsidR="00DA2146" w:rsidRPr="00DA2146" w:rsidRDefault="00DA2146" w:rsidP="00DA2146">
            <w:pPr>
              <w:jc w:val="center"/>
              <w:rPr>
                <w:b/>
                <w:bCs/>
                <w:color w:val="000000"/>
                <w:lang w:val="es-CR" w:eastAsia="es-CR"/>
              </w:rPr>
            </w:pPr>
            <w:r w:rsidRPr="00DA2146">
              <w:rPr>
                <w:b/>
                <w:bCs/>
                <w:color w:val="000000"/>
                <w:lang w:val="es-CR" w:eastAsia="es-CR"/>
              </w:rPr>
              <w:t>Práctica</w:t>
            </w:r>
          </w:p>
        </w:tc>
        <w:tc>
          <w:tcPr>
            <w:tcW w:w="518" w:type="pct"/>
            <w:vMerge/>
            <w:tcBorders>
              <w:top w:val="single" w:sz="8" w:space="0" w:color="auto"/>
              <w:left w:val="single" w:sz="8" w:space="0" w:color="auto"/>
              <w:bottom w:val="nil"/>
              <w:right w:val="single" w:sz="8" w:space="0" w:color="auto"/>
            </w:tcBorders>
            <w:vAlign w:val="center"/>
            <w:hideMark/>
          </w:tcPr>
          <w:p w14:paraId="076F2DD0" w14:textId="77777777" w:rsidR="00DA2146" w:rsidRPr="00DA2146" w:rsidRDefault="00DA2146" w:rsidP="00DA2146">
            <w:pPr>
              <w:rPr>
                <w:b/>
                <w:bCs/>
                <w:color w:val="000000"/>
                <w:lang w:val="es-CR" w:eastAsia="es-CR"/>
              </w:rPr>
            </w:pPr>
          </w:p>
        </w:tc>
        <w:tc>
          <w:tcPr>
            <w:tcW w:w="510" w:type="pct"/>
            <w:tcBorders>
              <w:top w:val="nil"/>
              <w:left w:val="nil"/>
              <w:bottom w:val="nil"/>
              <w:right w:val="single" w:sz="8" w:space="0" w:color="auto"/>
            </w:tcBorders>
            <w:shd w:val="clear" w:color="auto" w:fill="auto"/>
            <w:noWrap/>
            <w:vAlign w:val="center"/>
            <w:hideMark/>
          </w:tcPr>
          <w:p w14:paraId="4F3D43F4" w14:textId="77777777" w:rsidR="00DA2146" w:rsidRPr="00DA2146" w:rsidRDefault="00DA2146" w:rsidP="00DA2146">
            <w:pPr>
              <w:jc w:val="center"/>
              <w:rPr>
                <w:b/>
                <w:bCs/>
                <w:color w:val="000000"/>
                <w:lang w:val="es-CR" w:eastAsia="es-CR"/>
              </w:rPr>
            </w:pPr>
            <w:r w:rsidRPr="00DA2146">
              <w:rPr>
                <w:b/>
                <w:bCs/>
                <w:color w:val="000000"/>
                <w:lang w:val="es-CR" w:eastAsia="es-CR"/>
              </w:rPr>
              <w:t>materiales</w:t>
            </w:r>
          </w:p>
        </w:tc>
      </w:tr>
      <w:tr w:rsidR="00DA2146" w:rsidRPr="00DA2146" w14:paraId="4498CCF9"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3E76B357" w14:textId="77777777" w:rsidR="00DA2146" w:rsidRPr="00DA2146" w:rsidRDefault="00DA2146" w:rsidP="00DA2146">
            <w:pPr>
              <w:jc w:val="center"/>
              <w:rPr>
                <w:color w:val="000000"/>
                <w:lang w:val="es-CR" w:eastAsia="es-CR"/>
              </w:rPr>
            </w:pPr>
            <w:r w:rsidRPr="00DA2146">
              <w:rPr>
                <w:color w:val="000000"/>
                <w:lang w:val="es-CR" w:eastAsia="es-CR"/>
              </w:rPr>
              <w:t>1</w:t>
            </w:r>
          </w:p>
        </w:tc>
        <w:tc>
          <w:tcPr>
            <w:tcW w:w="452" w:type="pct"/>
            <w:tcBorders>
              <w:top w:val="nil"/>
              <w:left w:val="nil"/>
              <w:bottom w:val="single" w:sz="8" w:space="0" w:color="auto"/>
              <w:right w:val="single" w:sz="8" w:space="0" w:color="auto"/>
            </w:tcBorders>
            <w:shd w:val="clear" w:color="auto" w:fill="auto"/>
            <w:noWrap/>
            <w:vAlign w:val="center"/>
            <w:hideMark/>
          </w:tcPr>
          <w:p w14:paraId="6ACAF408" w14:textId="77777777" w:rsidR="00DA2146" w:rsidRPr="00DA2146" w:rsidRDefault="00DA2146" w:rsidP="00DA2146">
            <w:pPr>
              <w:jc w:val="right"/>
              <w:rPr>
                <w:color w:val="000000"/>
                <w:lang w:val="es-CR" w:eastAsia="es-CR"/>
              </w:rPr>
            </w:pPr>
            <w:r w:rsidRPr="00DA2146">
              <w:rPr>
                <w:color w:val="000000"/>
                <w:lang w:val="es-CR" w:eastAsia="es-CR"/>
              </w:rPr>
              <w:t>12/8/2021</w:t>
            </w:r>
          </w:p>
        </w:tc>
        <w:tc>
          <w:tcPr>
            <w:tcW w:w="510" w:type="pct"/>
            <w:tcBorders>
              <w:top w:val="single" w:sz="8" w:space="0" w:color="auto"/>
              <w:left w:val="nil"/>
              <w:bottom w:val="single" w:sz="8" w:space="0" w:color="auto"/>
              <w:right w:val="single" w:sz="8" w:space="0" w:color="auto"/>
            </w:tcBorders>
            <w:shd w:val="clear" w:color="auto" w:fill="auto"/>
            <w:noWrap/>
            <w:vAlign w:val="center"/>
            <w:hideMark/>
          </w:tcPr>
          <w:p w14:paraId="0700D889" w14:textId="77777777" w:rsidR="00DA2146" w:rsidRPr="00DA2146" w:rsidRDefault="00DA2146" w:rsidP="00DA2146">
            <w:pPr>
              <w:rPr>
                <w:color w:val="000000"/>
                <w:lang w:val="es-CR" w:eastAsia="es-CR"/>
              </w:rPr>
            </w:pPr>
            <w:r w:rsidRPr="00DA2146">
              <w:rPr>
                <w:color w:val="000000"/>
                <w:lang w:val="es-CR" w:eastAsia="es-CR"/>
              </w:rPr>
              <w:t>Tema 1</w:t>
            </w:r>
          </w:p>
        </w:tc>
        <w:tc>
          <w:tcPr>
            <w:tcW w:w="2803" w:type="pct"/>
            <w:tcBorders>
              <w:top w:val="single" w:sz="8" w:space="0" w:color="auto"/>
              <w:left w:val="nil"/>
              <w:bottom w:val="single" w:sz="8" w:space="0" w:color="auto"/>
              <w:right w:val="nil"/>
            </w:tcBorders>
            <w:shd w:val="clear" w:color="auto" w:fill="auto"/>
            <w:noWrap/>
            <w:vAlign w:val="center"/>
            <w:hideMark/>
          </w:tcPr>
          <w:p w14:paraId="467FBC89" w14:textId="77777777" w:rsidR="00DA2146" w:rsidRPr="00DA2146" w:rsidRDefault="00DA2146" w:rsidP="00DA2146">
            <w:pPr>
              <w:rPr>
                <w:color w:val="000000"/>
                <w:lang w:val="es-CR" w:eastAsia="es-CR"/>
              </w:rPr>
            </w:pPr>
            <w:r w:rsidRPr="00DA2146">
              <w:rPr>
                <w:color w:val="000000"/>
                <w:lang w:val="es-CR" w:eastAsia="es-CR"/>
              </w:rPr>
              <w:t xml:space="preserve"> Práctica 1: Utilización y levantamiento de puntos con aplicaciones GNSS  </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0B986"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val="restart"/>
            <w:tcBorders>
              <w:top w:val="single" w:sz="8" w:space="0" w:color="auto"/>
              <w:left w:val="nil"/>
              <w:bottom w:val="single" w:sz="8" w:space="0" w:color="000000"/>
              <w:right w:val="single" w:sz="8" w:space="0" w:color="auto"/>
            </w:tcBorders>
            <w:shd w:val="clear" w:color="auto" w:fill="auto"/>
            <w:vAlign w:val="center"/>
            <w:hideMark/>
          </w:tcPr>
          <w:p w14:paraId="588A16C8" w14:textId="77777777" w:rsidR="00DA2146" w:rsidRPr="00DA2146" w:rsidRDefault="00DA2146" w:rsidP="00DA2146">
            <w:pPr>
              <w:jc w:val="center"/>
              <w:rPr>
                <w:color w:val="000000"/>
                <w:sz w:val="16"/>
                <w:szCs w:val="16"/>
                <w:lang w:val="en-US" w:eastAsia="es-CR"/>
              </w:rPr>
            </w:pPr>
            <w:r w:rsidRPr="00DA2146">
              <w:rPr>
                <w:color w:val="000000"/>
                <w:sz w:val="16"/>
                <w:szCs w:val="16"/>
                <w:lang w:val="en-US" w:eastAsia="es-CR"/>
              </w:rPr>
              <w:t xml:space="preserve">Aula Virtual/ teams/ PERUSALL, Google Drive. </w:t>
            </w:r>
          </w:p>
        </w:tc>
      </w:tr>
      <w:tr w:rsidR="00DA2146" w:rsidRPr="00DA2146" w14:paraId="716FB96F"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34FC4FE3" w14:textId="77777777" w:rsidR="00DA2146" w:rsidRPr="00DA2146" w:rsidRDefault="00DA2146" w:rsidP="00DA2146">
            <w:pPr>
              <w:jc w:val="center"/>
              <w:rPr>
                <w:color w:val="000000"/>
                <w:lang w:val="es-CR" w:eastAsia="es-CR"/>
              </w:rPr>
            </w:pPr>
            <w:r w:rsidRPr="00DA2146">
              <w:rPr>
                <w:color w:val="000000"/>
                <w:lang w:val="es-CR" w:eastAsia="es-CR"/>
              </w:rPr>
              <w:t>2</w:t>
            </w:r>
          </w:p>
        </w:tc>
        <w:tc>
          <w:tcPr>
            <w:tcW w:w="452" w:type="pct"/>
            <w:tcBorders>
              <w:top w:val="nil"/>
              <w:left w:val="nil"/>
              <w:bottom w:val="single" w:sz="8" w:space="0" w:color="auto"/>
              <w:right w:val="single" w:sz="8" w:space="0" w:color="auto"/>
            </w:tcBorders>
            <w:shd w:val="clear" w:color="auto" w:fill="auto"/>
            <w:noWrap/>
            <w:vAlign w:val="center"/>
            <w:hideMark/>
          </w:tcPr>
          <w:p w14:paraId="4E9192BA" w14:textId="77777777" w:rsidR="00DA2146" w:rsidRPr="00DA2146" w:rsidRDefault="00DA2146" w:rsidP="00DA2146">
            <w:pPr>
              <w:jc w:val="right"/>
              <w:rPr>
                <w:color w:val="000000"/>
                <w:lang w:val="es-CR" w:eastAsia="es-CR"/>
              </w:rPr>
            </w:pPr>
            <w:r w:rsidRPr="00DA2146">
              <w:rPr>
                <w:color w:val="000000"/>
                <w:lang w:val="es-CR" w:eastAsia="es-CR"/>
              </w:rPr>
              <w:t>19/8/2021</w:t>
            </w:r>
          </w:p>
        </w:tc>
        <w:tc>
          <w:tcPr>
            <w:tcW w:w="510" w:type="pct"/>
            <w:tcBorders>
              <w:top w:val="nil"/>
              <w:left w:val="nil"/>
              <w:bottom w:val="single" w:sz="8" w:space="0" w:color="auto"/>
              <w:right w:val="single" w:sz="8" w:space="0" w:color="auto"/>
            </w:tcBorders>
            <w:shd w:val="clear" w:color="auto" w:fill="auto"/>
            <w:noWrap/>
            <w:vAlign w:val="center"/>
            <w:hideMark/>
          </w:tcPr>
          <w:p w14:paraId="41B6CC8D" w14:textId="77777777" w:rsidR="00DA2146" w:rsidRPr="00DA2146" w:rsidRDefault="00DA2146" w:rsidP="00DA2146">
            <w:pPr>
              <w:rPr>
                <w:color w:val="000000"/>
                <w:lang w:val="es-CR" w:eastAsia="es-CR"/>
              </w:rPr>
            </w:pPr>
            <w:r w:rsidRPr="00DA2146">
              <w:rPr>
                <w:color w:val="000000"/>
                <w:lang w:val="es-CR" w:eastAsia="es-CR"/>
              </w:rPr>
              <w:t>Tema 2</w:t>
            </w:r>
          </w:p>
        </w:tc>
        <w:tc>
          <w:tcPr>
            <w:tcW w:w="2803" w:type="pct"/>
            <w:tcBorders>
              <w:top w:val="nil"/>
              <w:left w:val="nil"/>
              <w:bottom w:val="single" w:sz="8" w:space="0" w:color="auto"/>
              <w:right w:val="nil"/>
            </w:tcBorders>
            <w:shd w:val="clear" w:color="auto" w:fill="auto"/>
            <w:noWrap/>
            <w:vAlign w:val="center"/>
            <w:hideMark/>
          </w:tcPr>
          <w:p w14:paraId="1CD2150B" w14:textId="77777777" w:rsidR="00DA2146" w:rsidRPr="00DA2146" w:rsidRDefault="00DA2146" w:rsidP="00DA2146">
            <w:pPr>
              <w:rPr>
                <w:color w:val="000000"/>
                <w:lang w:val="es-CR" w:eastAsia="es-CR"/>
              </w:rPr>
            </w:pPr>
            <w:r w:rsidRPr="00DA2146">
              <w:rPr>
                <w:color w:val="000000"/>
                <w:lang w:val="es-CR" w:eastAsia="es-CR"/>
              </w:rPr>
              <w:t>Práctica 2: Planificación para levantamientos GNSS</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427DF5FA"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75524D63" w14:textId="77777777" w:rsidR="00DA2146" w:rsidRPr="00DA2146" w:rsidRDefault="00DA2146" w:rsidP="00DA2146">
            <w:pPr>
              <w:rPr>
                <w:color w:val="000000"/>
                <w:sz w:val="16"/>
                <w:szCs w:val="16"/>
                <w:lang w:val="es-CR" w:eastAsia="es-CR"/>
              </w:rPr>
            </w:pPr>
          </w:p>
        </w:tc>
      </w:tr>
      <w:tr w:rsidR="00DA2146" w:rsidRPr="00DA2146" w14:paraId="5D43904B"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6629DBDF" w14:textId="77777777" w:rsidR="00DA2146" w:rsidRPr="00DA2146" w:rsidRDefault="00DA2146" w:rsidP="00DA2146">
            <w:pPr>
              <w:jc w:val="center"/>
              <w:rPr>
                <w:color w:val="000000"/>
                <w:lang w:val="es-CR" w:eastAsia="es-CR"/>
              </w:rPr>
            </w:pPr>
            <w:r w:rsidRPr="00DA2146">
              <w:rPr>
                <w:color w:val="000000"/>
                <w:lang w:val="es-CR" w:eastAsia="es-CR"/>
              </w:rPr>
              <w:t>3</w:t>
            </w:r>
          </w:p>
        </w:tc>
        <w:tc>
          <w:tcPr>
            <w:tcW w:w="452" w:type="pct"/>
            <w:tcBorders>
              <w:top w:val="nil"/>
              <w:left w:val="nil"/>
              <w:bottom w:val="single" w:sz="8" w:space="0" w:color="auto"/>
              <w:right w:val="single" w:sz="8" w:space="0" w:color="auto"/>
            </w:tcBorders>
            <w:shd w:val="clear" w:color="auto" w:fill="auto"/>
            <w:noWrap/>
            <w:vAlign w:val="center"/>
            <w:hideMark/>
          </w:tcPr>
          <w:p w14:paraId="6EE4E049" w14:textId="77777777" w:rsidR="00DA2146" w:rsidRPr="00DA2146" w:rsidRDefault="00DA2146" w:rsidP="00DA2146">
            <w:pPr>
              <w:jc w:val="right"/>
              <w:rPr>
                <w:color w:val="000000"/>
                <w:lang w:val="es-CR" w:eastAsia="es-CR"/>
              </w:rPr>
            </w:pPr>
            <w:r w:rsidRPr="00DA2146">
              <w:rPr>
                <w:color w:val="000000"/>
                <w:lang w:val="es-CR" w:eastAsia="es-CR"/>
              </w:rPr>
              <w:t>26/8/2021</w:t>
            </w:r>
          </w:p>
        </w:tc>
        <w:tc>
          <w:tcPr>
            <w:tcW w:w="510" w:type="pct"/>
            <w:tcBorders>
              <w:top w:val="nil"/>
              <w:left w:val="nil"/>
              <w:bottom w:val="single" w:sz="8" w:space="0" w:color="auto"/>
              <w:right w:val="single" w:sz="8" w:space="0" w:color="auto"/>
            </w:tcBorders>
            <w:shd w:val="clear" w:color="auto" w:fill="auto"/>
            <w:noWrap/>
            <w:vAlign w:val="center"/>
            <w:hideMark/>
          </w:tcPr>
          <w:p w14:paraId="5D7D4E66" w14:textId="77777777" w:rsidR="00DA2146" w:rsidRPr="00DA2146" w:rsidRDefault="00DA2146" w:rsidP="00DA2146">
            <w:pPr>
              <w:rPr>
                <w:color w:val="000000"/>
                <w:lang w:val="es-CR" w:eastAsia="es-CR"/>
              </w:rPr>
            </w:pPr>
            <w:r w:rsidRPr="00DA2146">
              <w:rPr>
                <w:color w:val="000000"/>
                <w:lang w:val="es-CR" w:eastAsia="es-CR"/>
              </w:rPr>
              <w:t>Tema 2</w:t>
            </w:r>
          </w:p>
        </w:tc>
        <w:tc>
          <w:tcPr>
            <w:tcW w:w="2803" w:type="pct"/>
            <w:tcBorders>
              <w:top w:val="nil"/>
              <w:left w:val="nil"/>
              <w:bottom w:val="single" w:sz="8" w:space="0" w:color="auto"/>
              <w:right w:val="nil"/>
            </w:tcBorders>
            <w:shd w:val="clear" w:color="auto" w:fill="auto"/>
            <w:noWrap/>
            <w:vAlign w:val="center"/>
            <w:hideMark/>
          </w:tcPr>
          <w:p w14:paraId="2B357EE4" w14:textId="77777777" w:rsidR="00DA2146" w:rsidRPr="00DA2146" w:rsidRDefault="00DA2146" w:rsidP="00DA2146">
            <w:pPr>
              <w:rPr>
                <w:color w:val="000000"/>
                <w:lang w:val="es-CR" w:eastAsia="es-CR"/>
              </w:rPr>
            </w:pPr>
            <w:r w:rsidRPr="00DA2146">
              <w:rPr>
                <w:color w:val="000000"/>
                <w:lang w:val="es-CR" w:eastAsia="es-CR"/>
              </w:rPr>
              <w:t> Práctica 3: Asignación para levantamiento</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E51B085"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5EEDA0ED" w14:textId="77777777" w:rsidR="00DA2146" w:rsidRPr="00DA2146" w:rsidRDefault="00DA2146" w:rsidP="00DA2146">
            <w:pPr>
              <w:rPr>
                <w:color w:val="000000"/>
                <w:sz w:val="16"/>
                <w:szCs w:val="16"/>
                <w:lang w:val="es-CR" w:eastAsia="es-CR"/>
              </w:rPr>
            </w:pPr>
          </w:p>
        </w:tc>
      </w:tr>
      <w:tr w:rsidR="00DA2146" w:rsidRPr="00DA2146" w14:paraId="1259F021"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0403722E" w14:textId="77777777" w:rsidR="00DA2146" w:rsidRPr="00DA2146" w:rsidRDefault="00DA2146" w:rsidP="00DA2146">
            <w:pPr>
              <w:jc w:val="center"/>
              <w:rPr>
                <w:color w:val="000000"/>
                <w:lang w:val="es-CR" w:eastAsia="es-CR"/>
              </w:rPr>
            </w:pPr>
            <w:r w:rsidRPr="00DA2146">
              <w:rPr>
                <w:color w:val="000000"/>
                <w:lang w:val="es-CR" w:eastAsia="es-CR"/>
              </w:rPr>
              <w:t>4</w:t>
            </w:r>
          </w:p>
        </w:tc>
        <w:tc>
          <w:tcPr>
            <w:tcW w:w="452" w:type="pct"/>
            <w:tcBorders>
              <w:top w:val="nil"/>
              <w:left w:val="nil"/>
              <w:bottom w:val="single" w:sz="8" w:space="0" w:color="auto"/>
              <w:right w:val="single" w:sz="8" w:space="0" w:color="auto"/>
            </w:tcBorders>
            <w:shd w:val="clear" w:color="auto" w:fill="auto"/>
            <w:noWrap/>
            <w:vAlign w:val="center"/>
            <w:hideMark/>
          </w:tcPr>
          <w:p w14:paraId="133FF587" w14:textId="77777777" w:rsidR="00DA2146" w:rsidRPr="00DA2146" w:rsidRDefault="00DA2146" w:rsidP="00DA2146">
            <w:pPr>
              <w:jc w:val="right"/>
              <w:rPr>
                <w:color w:val="000000"/>
                <w:lang w:val="es-CR" w:eastAsia="es-CR"/>
              </w:rPr>
            </w:pPr>
            <w:r w:rsidRPr="00DA2146">
              <w:rPr>
                <w:color w:val="000000"/>
                <w:lang w:val="es-CR" w:eastAsia="es-CR"/>
              </w:rPr>
              <w:t>2/9/2021</w:t>
            </w:r>
          </w:p>
        </w:tc>
        <w:tc>
          <w:tcPr>
            <w:tcW w:w="510" w:type="pct"/>
            <w:tcBorders>
              <w:top w:val="nil"/>
              <w:left w:val="nil"/>
              <w:bottom w:val="single" w:sz="8" w:space="0" w:color="auto"/>
              <w:right w:val="single" w:sz="8" w:space="0" w:color="auto"/>
            </w:tcBorders>
            <w:shd w:val="clear" w:color="auto" w:fill="auto"/>
            <w:noWrap/>
            <w:vAlign w:val="center"/>
            <w:hideMark/>
          </w:tcPr>
          <w:p w14:paraId="17BAF2F8" w14:textId="77777777" w:rsidR="00DA2146" w:rsidRPr="00DA2146" w:rsidRDefault="00DA2146" w:rsidP="00DA2146">
            <w:pPr>
              <w:rPr>
                <w:color w:val="000000"/>
                <w:lang w:val="es-CR" w:eastAsia="es-CR"/>
              </w:rPr>
            </w:pPr>
            <w:r w:rsidRPr="00DA2146">
              <w:rPr>
                <w:color w:val="000000"/>
                <w:lang w:val="es-CR" w:eastAsia="es-CR"/>
              </w:rPr>
              <w:t>Tema 3</w:t>
            </w:r>
          </w:p>
        </w:tc>
        <w:tc>
          <w:tcPr>
            <w:tcW w:w="2803" w:type="pct"/>
            <w:tcBorders>
              <w:top w:val="nil"/>
              <w:left w:val="nil"/>
              <w:bottom w:val="single" w:sz="8" w:space="0" w:color="auto"/>
              <w:right w:val="nil"/>
            </w:tcBorders>
            <w:shd w:val="clear" w:color="auto" w:fill="auto"/>
            <w:noWrap/>
            <w:vAlign w:val="center"/>
            <w:hideMark/>
          </w:tcPr>
          <w:p w14:paraId="7A07CD09" w14:textId="77777777" w:rsidR="00DA2146" w:rsidRPr="00DA2146" w:rsidRDefault="00DA2146" w:rsidP="00DA2146">
            <w:pPr>
              <w:rPr>
                <w:color w:val="000000"/>
                <w:lang w:val="es-CR" w:eastAsia="es-CR"/>
              </w:rPr>
            </w:pPr>
            <w:r w:rsidRPr="00DA2146">
              <w:rPr>
                <w:color w:val="000000"/>
                <w:lang w:val="es-CR" w:eastAsia="es-CR"/>
              </w:rPr>
              <w:t>Práctica 4: Levantamiento GNSS (estático)</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1851D446"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16493A9A" w14:textId="77777777" w:rsidR="00DA2146" w:rsidRPr="00DA2146" w:rsidRDefault="00DA2146" w:rsidP="00DA2146">
            <w:pPr>
              <w:rPr>
                <w:color w:val="000000"/>
                <w:sz w:val="16"/>
                <w:szCs w:val="16"/>
                <w:lang w:val="es-CR" w:eastAsia="es-CR"/>
              </w:rPr>
            </w:pPr>
          </w:p>
        </w:tc>
      </w:tr>
      <w:tr w:rsidR="00DA2146" w:rsidRPr="00DA2146" w14:paraId="7241532A"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1F5DCEB9" w14:textId="77777777" w:rsidR="00DA2146" w:rsidRPr="00DA2146" w:rsidRDefault="00DA2146" w:rsidP="00DA2146">
            <w:pPr>
              <w:jc w:val="center"/>
              <w:rPr>
                <w:color w:val="000000"/>
                <w:lang w:val="es-CR" w:eastAsia="es-CR"/>
              </w:rPr>
            </w:pPr>
            <w:r w:rsidRPr="00DA2146">
              <w:rPr>
                <w:color w:val="000000"/>
                <w:lang w:val="es-CR" w:eastAsia="es-CR"/>
              </w:rPr>
              <w:t>5</w:t>
            </w:r>
          </w:p>
        </w:tc>
        <w:tc>
          <w:tcPr>
            <w:tcW w:w="452" w:type="pct"/>
            <w:tcBorders>
              <w:top w:val="nil"/>
              <w:left w:val="nil"/>
              <w:bottom w:val="single" w:sz="8" w:space="0" w:color="auto"/>
              <w:right w:val="single" w:sz="8" w:space="0" w:color="auto"/>
            </w:tcBorders>
            <w:shd w:val="clear" w:color="auto" w:fill="auto"/>
            <w:noWrap/>
            <w:vAlign w:val="center"/>
            <w:hideMark/>
          </w:tcPr>
          <w:p w14:paraId="6CD0538A" w14:textId="77777777" w:rsidR="00DA2146" w:rsidRPr="00DA2146" w:rsidRDefault="00DA2146" w:rsidP="00DA2146">
            <w:pPr>
              <w:jc w:val="right"/>
              <w:rPr>
                <w:color w:val="000000"/>
                <w:lang w:val="es-CR" w:eastAsia="es-CR"/>
              </w:rPr>
            </w:pPr>
            <w:r w:rsidRPr="00DA2146">
              <w:rPr>
                <w:color w:val="000000"/>
                <w:lang w:val="es-CR" w:eastAsia="es-CR"/>
              </w:rPr>
              <w:t>9/9/2021</w:t>
            </w:r>
          </w:p>
        </w:tc>
        <w:tc>
          <w:tcPr>
            <w:tcW w:w="510" w:type="pct"/>
            <w:tcBorders>
              <w:top w:val="nil"/>
              <w:left w:val="nil"/>
              <w:bottom w:val="single" w:sz="8" w:space="0" w:color="auto"/>
              <w:right w:val="single" w:sz="8" w:space="0" w:color="auto"/>
            </w:tcBorders>
            <w:shd w:val="clear" w:color="auto" w:fill="auto"/>
            <w:noWrap/>
            <w:vAlign w:val="center"/>
            <w:hideMark/>
          </w:tcPr>
          <w:p w14:paraId="0F21C827" w14:textId="77777777" w:rsidR="00DA2146" w:rsidRPr="00DA2146" w:rsidRDefault="00DA2146" w:rsidP="00DA2146">
            <w:pPr>
              <w:rPr>
                <w:color w:val="000000"/>
                <w:lang w:val="es-CR" w:eastAsia="es-CR"/>
              </w:rPr>
            </w:pPr>
            <w:r w:rsidRPr="00DA2146">
              <w:rPr>
                <w:color w:val="000000"/>
                <w:lang w:val="es-CR" w:eastAsia="es-CR"/>
              </w:rPr>
              <w:t>Tema 3</w:t>
            </w:r>
          </w:p>
        </w:tc>
        <w:tc>
          <w:tcPr>
            <w:tcW w:w="2803" w:type="pct"/>
            <w:tcBorders>
              <w:top w:val="nil"/>
              <w:left w:val="nil"/>
              <w:bottom w:val="single" w:sz="8" w:space="0" w:color="auto"/>
              <w:right w:val="nil"/>
            </w:tcBorders>
            <w:shd w:val="clear" w:color="auto" w:fill="auto"/>
            <w:noWrap/>
            <w:vAlign w:val="center"/>
            <w:hideMark/>
          </w:tcPr>
          <w:p w14:paraId="1E082CC1" w14:textId="77777777" w:rsidR="00DA2146" w:rsidRPr="00DA2146" w:rsidRDefault="00DA2146" w:rsidP="00DA2146">
            <w:pPr>
              <w:rPr>
                <w:color w:val="000000"/>
                <w:lang w:val="es-CR" w:eastAsia="es-CR"/>
              </w:rPr>
            </w:pPr>
            <w:r w:rsidRPr="00DA2146">
              <w:rPr>
                <w:color w:val="000000"/>
                <w:lang w:val="es-CR" w:eastAsia="es-CR"/>
              </w:rPr>
              <w:t xml:space="preserve"> Práctica 5: Uso software comercial, Control de calidad de archivos rinex </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AA99E83"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1832DC7D" w14:textId="77777777" w:rsidR="00DA2146" w:rsidRPr="00DA2146" w:rsidRDefault="00DA2146" w:rsidP="00DA2146">
            <w:pPr>
              <w:rPr>
                <w:color w:val="000000"/>
                <w:sz w:val="16"/>
                <w:szCs w:val="16"/>
                <w:lang w:val="es-CR" w:eastAsia="es-CR"/>
              </w:rPr>
            </w:pPr>
          </w:p>
        </w:tc>
      </w:tr>
      <w:tr w:rsidR="00DA2146" w:rsidRPr="00DA2146" w14:paraId="45F05EEE"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4F207575" w14:textId="77777777" w:rsidR="00DA2146" w:rsidRPr="00DA2146" w:rsidRDefault="00DA2146" w:rsidP="00DA2146">
            <w:pPr>
              <w:jc w:val="center"/>
              <w:rPr>
                <w:color w:val="000000"/>
                <w:lang w:val="es-CR" w:eastAsia="es-CR"/>
              </w:rPr>
            </w:pPr>
            <w:r w:rsidRPr="00DA2146">
              <w:rPr>
                <w:color w:val="000000"/>
                <w:lang w:val="es-CR" w:eastAsia="es-CR"/>
              </w:rPr>
              <w:t>6</w:t>
            </w:r>
          </w:p>
        </w:tc>
        <w:tc>
          <w:tcPr>
            <w:tcW w:w="452" w:type="pct"/>
            <w:tcBorders>
              <w:top w:val="nil"/>
              <w:left w:val="nil"/>
              <w:bottom w:val="single" w:sz="8" w:space="0" w:color="auto"/>
              <w:right w:val="single" w:sz="8" w:space="0" w:color="auto"/>
            </w:tcBorders>
            <w:shd w:val="clear" w:color="auto" w:fill="auto"/>
            <w:noWrap/>
            <w:vAlign w:val="center"/>
            <w:hideMark/>
          </w:tcPr>
          <w:p w14:paraId="2B46E571" w14:textId="77777777" w:rsidR="00DA2146" w:rsidRPr="00DA2146" w:rsidRDefault="00DA2146" w:rsidP="00DA2146">
            <w:pPr>
              <w:jc w:val="right"/>
              <w:rPr>
                <w:color w:val="000000"/>
                <w:lang w:val="es-CR" w:eastAsia="es-CR"/>
              </w:rPr>
            </w:pPr>
            <w:r w:rsidRPr="00DA2146">
              <w:rPr>
                <w:color w:val="000000"/>
                <w:lang w:val="es-CR" w:eastAsia="es-CR"/>
              </w:rPr>
              <w:t>16/9/2021</w:t>
            </w:r>
          </w:p>
        </w:tc>
        <w:tc>
          <w:tcPr>
            <w:tcW w:w="510" w:type="pct"/>
            <w:tcBorders>
              <w:top w:val="nil"/>
              <w:left w:val="nil"/>
              <w:bottom w:val="single" w:sz="8" w:space="0" w:color="auto"/>
              <w:right w:val="single" w:sz="8" w:space="0" w:color="auto"/>
            </w:tcBorders>
            <w:shd w:val="clear" w:color="auto" w:fill="auto"/>
            <w:noWrap/>
            <w:vAlign w:val="center"/>
            <w:hideMark/>
          </w:tcPr>
          <w:p w14:paraId="59DCF505" w14:textId="77777777" w:rsidR="00DA2146" w:rsidRPr="00DA2146" w:rsidRDefault="00DA2146" w:rsidP="00DA2146">
            <w:pPr>
              <w:rPr>
                <w:color w:val="000000"/>
                <w:lang w:val="es-CR" w:eastAsia="es-CR"/>
              </w:rPr>
            </w:pPr>
            <w:r w:rsidRPr="00DA2146">
              <w:rPr>
                <w:color w:val="000000"/>
                <w:lang w:val="es-CR" w:eastAsia="es-CR"/>
              </w:rPr>
              <w:t>Tema 4</w:t>
            </w:r>
          </w:p>
        </w:tc>
        <w:tc>
          <w:tcPr>
            <w:tcW w:w="2803" w:type="pct"/>
            <w:tcBorders>
              <w:top w:val="nil"/>
              <w:left w:val="nil"/>
              <w:bottom w:val="single" w:sz="8" w:space="0" w:color="auto"/>
              <w:right w:val="nil"/>
            </w:tcBorders>
            <w:shd w:val="clear" w:color="auto" w:fill="auto"/>
            <w:noWrap/>
            <w:vAlign w:val="center"/>
            <w:hideMark/>
          </w:tcPr>
          <w:p w14:paraId="0CB099E9" w14:textId="77777777" w:rsidR="00DA2146" w:rsidRPr="00DA2146" w:rsidRDefault="00DA2146" w:rsidP="00DA2146">
            <w:pPr>
              <w:rPr>
                <w:color w:val="000000"/>
                <w:lang w:val="es-CR" w:eastAsia="es-CR"/>
              </w:rPr>
            </w:pPr>
            <w:r w:rsidRPr="00DA2146">
              <w:rPr>
                <w:color w:val="000000"/>
                <w:lang w:val="es-CR" w:eastAsia="es-CR"/>
              </w:rPr>
              <w:t xml:space="preserve">Práctica 6: Procesamiento software comercial red GNSS / </w:t>
            </w:r>
            <w:r w:rsidRPr="00DA2146">
              <w:rPr>
                <w:i/>
                <w:iCs/>
                <w:color w:val="000000"/>
                <w:lang w:val="es-CR" w:eastAsia="es-CR"/>
              </w:rPr>
              <w:t>Asignación proyecto 1</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6E0D31FE"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0B43DFE1" w14:textId="77777777" w:rsidR="00DA2146" w:rsidRPr="00DA2146" w:rsidRDefault="00DA2146" w:rsidP="00DA2146">
            <w:pPr>
              <w:rPr>
                <w:color w:val="000000"/>
                <w:sz w:val="16"/>
                <w:szCs w:val="16"/>
                <w:lang w:val="es-CR" w:eastAsia="es-CR"/>
              </w:rPr>
            </w:pPr>
          </w:p>
        </w:tc>
      </w:tr>
      <w:tr w:rsidR="00DA2146" w:rsidRPr="00DA2146" w14:paraId="62AE649A"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3176A009" w14:textId="77777777" w:rsidR="00DA2146" w:rsidRPr="00DA2146" w:rsidRDefault="00DA2146" w:rsidP="00DA2146">
            <w:pPr>
              <w:jc w:val="center"/>
              <w:rPr>
                <w:color w:val="000000"/>
                <w:lang w:val="es-CR" w:eastAsia="es-CR"/>
              </w:rPr>
            </w:pPr>
            <w:r w:rsidRPr="00DA2146">
              <w:rPr>
                <w:color w:val="000000"/>
                <w:lang w:val="es-CR" w:eastAsia="es-CR"/>
              </w:rPr>
              <w:t>7</w:t>
            </w:r>
          </w:p>
        </w:tc>
        <w:tc>
          <w:tcPr>
            <w:tcW w:w="452" w:type="pct"/>
            <w:tcBorders>
              <w:top w:val="nil"/>
              <w:left w:val="nil"/>
              <w:bottom w:val="single" w:sz="8" w:space="0" w:color="auto"/>
              <w:right w:val="single" w:sz="8" w:space="0" w:color="auto"/>
            </w:tcBorders>
            <w:shd w:val="clear" w:color="auto" w:fill="auto"/>
            <w:noWrap/>
            <w:vAlign w:val="center"/>
            <w:hideMark/>
          </w:tcPr>
          <w:p w14:paraId="2EE64F5D" w14:textId="77777777" w:rsidR="00DA2146" w:rsidRPr="00DA2146" w:rsidRDefault="00DA2146" w:rsidP="00DA2146">
            <w:pPr>
              <w:jc w:val="right"/>
              <w:rPr>
                <w:color w:val="000000"/>
                <w:lang w:val="es-CR" w:eastAsia="es-CR"/>
              </w:rPr>
            </w:pPr>
            <w:r w:rsidRPr="00DA2146">
              <w:rPr>
                <w:color w:val="000000"/>
                <w:lang w:val="es-CR" w:eastAsia="es-CR"/>
              </w:rPr>
              <w:t>23/9/2021</w:t>
            </w:r>
          </w:p>
        </w:tc>
        <w:tc>
          <w:tcPr>
            <w:tcW w:w="510" w:type="pct"/>
            <w:tcBorders>
              <w:top w:val="nil"/>
              <w:left w:val="nil"/>
              <w:bottom w:val="single" w:sz="8" w:space="0" w:color="auto"/>
              <w:right w:val="single" w:sz="8" w:space="0" w:color="auto"/>
            </w:tcBorders>
            <w:shd w:val="clear" w:color="auto" w:fill="auto"/>
            <w:noWrap/>
            <w:vAlign w:val="center"/>
            <w:hideMark/>
          </w:tcPr>
          <w:p w14:paraId="547F714F" w14:textId="77777777" w:rsidR="00DA2146" w:rsidRPr="00DA2146" w:rsidRDefault="00DA2146" w:rsidP="00DA2146">
            <w:pPr>
              <w:rPr>
                <w:color w:val="000000"/>
                <w:lang w:val="es-CR" w:eastAsia="es-CR"/>
              </w:rPr>
            </w:pPr>
            <w:r w:rsidRPr="00DA2146">
              <w:rPr>
                <w:color w:val="000000"/>
                <w:lang w:val="es-CR" w:eastAsia="es-CR"/>
              </w:rPr>
              <w:t>Tema 4</w:t>
            </w:r>
          </w:p>
        </w:tc>
        <w:tc>
          <w:tcPr>
            <w:tcW w:w="2803" w:type="pct"/>
            <w:tcBorders>
              <w:top w:val="nil"/>
              <w:left w:val="nil"/>
              <w:bottom w:val="single" w:sz="8" w:space="0" w:color="auto"/>
              <w:right w:val="nil"/>
            </w:tcBorders>
            <w:shd w:val="clear" w:color="auto" w:fill="auto"/>
            <w:noWrap/>
            <w:vAlign w:val="center"/>
            <w:hideMark/>
          </w:tcPr>
          <w:p w14:paraId="382ACB53" w14:textId="77777777" w:rsidR="00DA2146" w:rsidRPr="00DA2146" w:rsidRDefault="00DA2146" w:rsidP="00DA2146">
            <w:pPr>
              <w:rPr>
                <w:color w:val="000000"/>
                <w:lang w:val="es-CR" w:eastAsia="es-CR"/>
              </w:rPr>
            </w:pPr>
            <w:r w:rsidRPr="00DA2146">
              <w:rPr>
                <w:color w:val="000000"/>
                <w:lang w:val="es-CR" w:eastAsia="es-CR"/>
              </w:rPr>
              <w:t xml:space="preserve">Práctica 6: Procesamiento software comercial red GNSS </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5CC71102"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5BE45C1B" w14:textId="77777777" w:rsidR="00DA2146" w:rsidRPr="00DA2146" w:rsidRDefault="00DA2146" w:rsidP="00DA2146">
            <w:pPr>
              <w:rPr>
                <w:color w:val="000000"/>
                <w:sz w:val="16"/>
                <w:szCs w:val="16"/>
                <w:lang w:val="es-CR" w:eastAsia="es-CR"/>
              </w:rPr>
            </w:pPr>
          </w:p>
        </w:tc>
      </w:tr>
      <w:tr w:rsidR="00DA2146" w:rsidRPr="00DA2146" w14:paraId="54EFDF83"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57565E42" w14:textId="77777777" w:rsidR="00DA2146" w:rsidRPr="00DA2146" w:rsidRDefault="00DA2146" w:rsidP="00DA2146">
            <w:pPr>
              <w:jc w:val="center"/>
              <w:rPr>
                <w:color w:val="000000"/>
                <w:lang w:val="es-CR" w:eastAsia="es-CR"/>
              </w:rPr>
            </w:pPr>
            <w:r w:rsidRPr="00DA2146">
              <w:rPr>
                <w:color w:val="000000"/>
                <w:lang w:val="es-CR" w:eastAsia="es-CR"/>
              </w:rPr>
              <w:t>8</w:t>
            </w:r>
          </w:p>
        </w:tc>
        <w:tc>
          <w:tcPr>
            <w:tcW w:w="452" w:type="pct"/>
            <w:tcBorders>
              <w:top w:val="nil"/>
              <w:left w:val="nil"/>
              <w:bottom w:val="single" w:sz="8" w:space="0" w:color="auto"/>
              <w:right w:val="single" w:sz="8" w:space="0" w:color="auto"/>
            </w:tcBorders>
            <w:shd w:val="clear" w:color="auto" w:fill="auto"/>
            <w:noWrap/>
            <w:vAlign w:val="center"/>
            <w:hideMark/>
          </w:tcPr>
          <w:p w14:paraId="276ADC8D" w14:textId="77777777" w:rsidR="00DA2146" w:rsidRPr="00DA2146" w:rsidRDefault="00DA2146" w:rsidP="00DA2146">
            <w:pPr>
              <w:jc w:val="right"/>
              <w:rPr>
                <w:color w:val="000000"/>
                <w:lang w:val="es-CR" w:eastAsia="es-CR"/>
              </w:rPr>
            </w:pPr>
            <w:r w:rsidRPr="00DA2146">
              <w:rPr>
                <w:color w:val="000000"/>
                <w:lang w:val="es-CR" w:eastAsia="es-CR"/>
              </w:rPr>
              <w:t>30/9/2021</w:t>
            </w:r>
          </w:p>
        </w:tc>
        <w:tc>
          <w:tcPr>
            <w:tcW w:w="510" w:type="pct"/>
            <w:tcBorders>
              <w:top w:val="nil"/>
              <w:left w:val="nil"/>
              <w:bottom w:val="single" w:sz="8" w:space="0" w:color="auto"/>
              <w:right w:val="single" w:sz="8" w:space="0" w:color="auto"/>
            </w:tcBorders>
            <w:shd w:val="clear" w:color="auto" w:fill="auto"/>
            <w:noWrap/>
            <w:vAlign w:val="center"/>
            <w:hideMark/>
          </w:tcPr>
          <w:p w14:paraId="499BC724" w14:textId="77777777" w:rsidR="00DA2146" w:rsidRPr="00DA2146" w:rsidRDefault="00DA2146" w:rsidP="00DA2146">
            <w:pPr>
              <w:rPr>
                <w:color w:val="000000"/>
                <w:lang w:val="es-CR" w:eastAsia="es-CR"/>
              </w:rPr>
            </w:pPr>
            <w:r w:rsidRPr="00DA2146">
              <w:rPr>
                <w:color w:val="000000"/>
                <w:lang w:val="es-CR" w:eastAsia="es-CR"/>
              </w:rPr>
              <w:t>Tema 5</w:t>
            </w:r>
          </w:p>
        </w:tc>
        <w:tc>
          <w:tcPr>
            <w:tcW w:w="2803" w:type="pct"/>
            <w:tcBorders>
              <w:top w:val="nil"/>
              <w:left w:val="nil"/>
              <w:bottom w:val="single" w:sz="8" w:space="0" w:color="auto"/>
              <w:right w:val="nil"/>
            </w:tcBorders>
            <w:shd w:val="clear" w:color="auto" w:fill="auto"/>
            <w:noWrap/>
            <w:vAlign w:val="center"/>
            <w:hideMark/>
          </w:tcPr>
          <w:p w14:paraId="78339993" w14:textId="77777777" w:rsidR="00DA2146" w:rsidRPr="00DA2146" w:rsidRDefault="00DA2146" w:rsidP="00DA2146">
            <w:pPr>
              <w:rPr>
                <w:color w:val="000000"/>
                <w:lang w:val="es-CR" w:eastAsia="es-CR"/>
              </w:rPr>
            </w:pPr>
            <w:r w:rsidRPr="00DA2146">
              <w:rPr>
                <w:color w:val="000000"/>
                <w:lang w:val="es-CR" w:eastAsia="es-CR"/>
              </w:rPr>
              <w:t>Charla estaciones de referencia virtuales</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6E979303"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47EFC89C" w14:textId="77777777" w:rsidR="00DA2146" w:rsidRPr="00DA2146" w:rsidRDefault="00DA2146" w:rsidP="00DA2146">
            <w:pPr>
              <w:rPr>
                <w:color w:val="000000"/>
                <w:sz w:val="16"/>
                <w:szCs w:val="16"/>
                <w:lang w:val="es-CR" w:eastAsia="es-CR"/>
              </w:rPr>
            </w:pPr>
          </w:p>
        </w:tc>
      </w:tr>
      <w:tr w:rsidR="00DA2146" w:rsidRPr="00DA2146" w14:paraId="5A912A3A"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115E9270" w14:textId="77777777" w:rsidR="00DA2146" w:rsidRPr="00DA2146" w:rsidRDefault="00DA2146" w:rsidP="00DA2146">
            <w:pPr>
              <w:jc w:val="center"/>
              <w:rPr>
                <w:color w:val="000000"/>
                <w:lang w:val="es-CR" w:eastAsia="es-CR"/>
              </w:rPr>
            </w:pPr>
            <w:r w:rsidRPr="00DA2146">
              <w:rPr>
                <w:color w:val="000000"/>
                <w:lang w:val="es-CR" w:eastAsia="es-CR"/>
              </w:rPr>
              <w:t>9</w:t>
            </w:r>
          </w:p>
        </w:tc>
        <w:tc>
          <w:tcPr>
            <w:tcW w:w="452" w:type="pct"/>
            <w:tcBorders>
              <w:top w:val="nil"/>
              <w:left w:val="nil"/>
              <w:bottom w:val="single" w:sz="8" w:space="0" w:color="auto"/>
              <w:right w:val="single" w:sz="8" w:space="0" w:color="auto"/>
            </w:tcBorders>
            <w:shd w:val="clear" w:color="auto" w:fill="auto"/>
            <w:noWrap/>
            <w:vAlign w:val="center"/>
            <w:hideMark/>
          </w:tcPr>
          <w:p w14:paraId="7424911A" w14:textId="77777777" w:rsidR="00DA2146" w:rsidRPr="00DA2146" w:rsidRDefault="00DA2146" w:rsidP="00DA2146">
            <w:pPr>
              <w:jc w:val="right"/>
              <w:rPr>
                <w:color w:val="000000"/>
                <w:lang w:val="es-CR" w:eastAsia="es-CR"/>
              </w:rPr>
            </w:pPr>
            <w:r w:rsidRPr="00DA2146">
              <w:rPr>
                <w:color w:val="000000"/>
                <w:lang w:val="es-CR" w:eastAsia="es-CR"/>
              </w:rPr>
              <w:t>7/10/2021</w:t>
            </w:r>
          </w:p>
        </w:tc>
        <w:tc>
          <w:tcPr>
            <w:tcW w:w="510" w:type="pct"/>
            <w:tcBorders>
              <w:top w:val="nil"/>
              <w:left w:val="nil"/>
              <w:bottom w:val="single" w:sz="8" w:space="0" w:color="auto"/>
              <w:right w:val="single" w:sz="8" w:space="0" w:color="auto"/>
            </w:tcBorders>
            <w:shd w:val="clear" w:color="auto" w:fill="auto"/>
            <w:noWrap/>
            <w:vAlign w:val="center"/>
            <w:hideMark/>
          </w:tcPr>
          <w:p w14:paraId="39DF780C" w14:textId="77777777" w:rsidR="00DA2146" w:rsidRPr="00DA2146" w:rsidRDefault="00DA2146" w:rsidP="00DA2146">
            <w:pPr>
              <w:rPr>
                <w:color w:val="000000"/>
                <w:lang w:val="es-CR" w:eastAsia="es-CR"/>
              </w:rPr>
            </w:pPr>
            <w:r w:rsidRPr="00DA2146">
              <w:rPr>
                <w:color w:val="000000"/>
                <w:lang w:val="es-CR" w:eastAsia="es-CR"/>
              </w:rPr>
              <w:t>Tema 5</w:t>
            </w:r>
          </w:p>
        </w:tc>
        <w:tc>
          <w:tcPr>
            <w:tcW w:w="2803" w:type="pct"/>
            <w:tcBorders>
              <w:top w:val="nil"/>
              <w:left w:val="nil"/>
              <w:bottom w:val="nil"/>
              <w:right w:val="nil"/>
            </w:tcBorders>
            <w:shd w:val="clear" w:color="auto" w:fill="auto"/>
            <w:noWrap/>
            <w:vAlign w:val="center"/>
            <w:hideMark/>
          </w:tcPr>
          <w:p w14:paraId="4D0D49E3" w14:textId="77777777" w:rsidR="00DA2146" w:rsidRPr="00DA2146" w:rsidRDefault="00DA2146" w:rsidP="00DA2146">
            <w:pPr>
              <w:rPr>
                <w:color w:val="000000"/>
                <w:lang w:val="es-CR" w:eastAsia="es-CR"/>
              </w:rPr>
            </w:pPr>
            <w:r w:rsidRPr="00DA2146">
              <w:rPr>
                <w:color w:val="000000"/>
                <w:lang w:val="es-CR" w:eastAsia="es-CR"/>
              </w:rPr>
              <w:t>Charla sobre NTrip y RTK por internet</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11D86807"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361B90DC" w14:textId="77777777" w:rsidR="00DA2146" w:rsidRPr="00DA2146" w:rsidRDefault="00DA2146" w:rsidP="00DA2146">
            <w:pPr>
              <w:rPr>
                <w:color w:val="000000"/>
                <w:sz w:val="16"/>
                <w:szCs w:val="16"/>
                <w:lang w:val="es-CR" w:eastAsia="es-CR"/>
              </w:rPr>
            </w:pPr>
          </w:p>
        </w:tc>
      </w:tr>
      <w:tr w:rsidR="00DA2146" w:rsidRPr="00DA2146" w14:paraId="4FAE73B6"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0E0DD8E7" w14:textId="77777777" w:rsidR="00DA2146" w:rsidRPr="00DA2146" w:rsidRDefault="00DA2146" w:rsidP="00DA2146">
            <w:pPr>
              <w:jc w:val="center"/>
              <w:rPr>
                <w:color w:val="000000"/>
                <w:lang w:val="es-CR" w:eastAsia="es-CR"/>
              </w:rPr>
            </w:pPr>
            <w:r w:rsidRPr="00DA2146">
              <w:rPr>
                <w:color w:val="000000"/>
                <w:lang w:val="es-CR" w:eastAsia="es-CR"/>
              </w:rPr>
              <w:t>10</w:t>
            </w:r>
          </w:p>
        </w:tc>
        <w:tc>
          <w:tcPr>
            <w:tcW w:w="452" w:type="pct"/>
            <w:tcBorders>
              <w:top w:val="nil"/>
              <w:left w:val="nil"/>
              <w:bottom w:val="single" w:sz="8" w:space="0" w:color="auto"/>
              <w:right w:val="single" w:sz="8" w:space="0" w:color="auto"/>
            </w:tcBorders>
            <w:shd w:val="clear" w:color="auto" w:fill="auto"/>
            <w:noWrap/>
            <w:vAlign w:val="center"/>
            <w:hideMark/>
          </w:tcPr>
          <w:p w14:paraId="4446C3A0" w14:textId="77777777" w:rsidR="00DA2146" w:rsidRPr="00DA2146" w:rsidRDefault="00DA2146" w:rsidP="00DA2146">
            <w:pPr>
              <w:jc w:val="right"/>
              <w:rPr>
                <w:color w:val="000000"/>
                <w:lang w:val="es-CR" w:eastAsia="es-CR"/>
              </w:rPr>
            </w:pPr>
            <w:r w:rsidRPr="00DA2146">
              <w:rPr>
                <w:color w:val="000000"/>
                <w:lang w:val="es-CR" w:eastAsia="es-CR"/>
              </w:rPr>
              <w:t>14/10/2021</w:t>
            </w:r>
          </w:p>
        </w:tc>
        <w:tc>
          <w:tcPr>
            <w:tcW w:w="510" w:type="pct"/>
            <w:tcBorders>
              <w:top w:val="nil"/>
              <w:left w:val="nil"/>
              <w:bottom w:val="single" w:sz="8" w:space="0" w:color="auto"/>
              <w:right w:val="single" w:sz="8" w:space="0" w:color="auto"/>
            </w:tcBorders>
            <w:shd w:val="clear" w:color="auto" w:fill="auto"/>
            <w:noWrap/>
            <w:vAlign w:val="center"/>
            <w:hideMark/>
          </w:tcPr>
          <w:p w14:paraId="69CBA352" w14:textId="77777777" w:rsidR="00DA2146" w:rsidRPr="00DA2146" w:rsidRDefault="00DA2146" w:rsidP="00DA2146">
            <w:pPr>
              <w:rPr>
                <w:color w:val="000000"/>
                <w:lang w:val="es-CR" w:eastAsia="es-CR"/>
              </w:rPr>
            </w:pPr>
            <w:r w:rsidRPr="00DA2146">
              <w:rPr>
                <w:color w:val="000000"/>
                <w:lang w:val="es-CR" w:eastAsia="es-CR"/>
              </w:rPr>
              <w:t>Tema 6</w:t>
            </w:r>
          </w:p>
        </w:tc>
        <w:tc>
          <w:tcPr>
            <w:tcW w:w="2803" w:type="pct"/>
            <w:tcBorders>
              <w:top w:val="single" w:sz="8" w:space="0" w:color="auto"/>
              <w:left w:val="nil"/>
              <w:bottom w:val="single" w:sz="8" w:space="0" w:color="auto"/>
              <w:right w:val="nil"/>
            </w:tcBorders>
            <w:shd w:val="clear" w:color="auto" w:fill="auto"/>
            <w:noWrap/>
            <w:vAlign w:val="center"/>
            <w:hideMark/>
          </w:tcPr>
          <w:p w14:paraId="44456498" w14:textId="77777777" w:rsidR="00DA2146" w:rsidRPr="00DA2146" w:rsidRDefault="00DA2146" w:rsidP="00DA2146">
            <w:pPr>
              <w:rPr>
                <w:color w:val="000000"/>
                <w:lang w:val="es-CR" w:eastAsia="es-CR"/>
              </w:rPr>
            </w:pPr>
            <w:r w:rsidRPr="00DA2146">
              <w:rPr>
                <w:color w:val="000000"/>
                <w:lang w:val="es-CR" w:eastAsia="es-CR"/>
              </w:rPr>
              <w:t> Presentación proyecto 1</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530F2F6"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31E595BE" w14:textId="77777777" w:rsidR="00DA2146" w:rsidRPr="00DA2146" w:rsidRDefault="00DA2146" w:rsidP="00DA2146">
            <w:pPr>
              <w:rPr>
                <w:color w:val="000000"/>
                <w:sz w:val="16"/>
                <w:szCs w:val="16"/>
                <w:lang w:val="es-CR" w:eastAsia="es-CR"/>
              </w:rPr>
            </w:pPr>
          </w:p>
        </w:tc>
      </w:tr>
      <w:tr w:rsidR="00DA2146" w:rsidRPr="00DA2146" w14:paraId="7D053F00"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7299F736" w14:textId="77777777" w:rsidR="00DA2146" w:rsidRPr="00DA2146" w:rsidRDefault="00DA2146" w:rsidP="00DA2146">
            <w:pPr>
              <w:jc w:val="center"/>
              <w:rPr>
                <w:color w:val="000000"/>
                <w:lang w:val="es-CR" w:eastAsia="es-CR"/>
              </w:rPr>
            </w:pPr>
            <w:r w:rsidRPr="00DA2146">
              <w:rPr>
                <w:color w:val="000000"/>
                <w:lang w:val="es-CR" w:eastAsia="es-CR"/>
              </w:rPr>
              <w:t>11</w:t>
            </w:r>
          </w:p>
        </w:tc>
        <w:tc>
          <w:tcPr>
            <w:tcW w:w="452" w:type="pct"/>
            <w:tcBorders>
              <w:top w:val="nil"/>
              <w:left w:val="nil"/>
              <w:bottom w:val="single" w:sz="8" w:space="0" w:color="auto"/>
              <w:right w:val="single" w:sz="8" w:space="0" w:color="auto"/>
            </w:tcBorders>
            <w:shd w:val="clear" w:color="auto" w:fill="auto"/>
            <w:noWrap/>
            <w:vAlign w:val="center"/>
            <w:hideMark/>
          </w:tcPr>
          <w:p w14:paraId="17ADDA9D" w14:textId="77777777" w:rsidR="00DA2146" w:rsidRPr="00DA2146" w:rsidRDefault="00DA2146" w:rsidP="00DA2146">
            <w:pPr>
              <w:jc w:val="right"/>
              <w:rPr>
                <w:color w:val="000000"/>
                <w:lang w:val="es-CR" w:eastAsia="es-CR"/>
              </w:rPr>
            </w:pPr>
            <w:r w:rsidRPr="00DA2146">
              <w:rPr>
                <w:color w:val="000000"/>
                <w:lang w:val="es-CR" w:eastAsia="es-CR"/>
              </w:rPr>
              <w:t>21/10/2021</w:t>
            </w:r>
          </w:p>
        </w:tc>
        <w:tc>
          <w:tcPr>
            <w:tcW w:w="510" w:type="pct"/>
            <w:tcBorders>
              <w:top w:val="nil"/>
              <w:left w:val="nil"/>
              <w:bottom w:val="single" w:sz="8" w:space="0" w:color="auto"/>
              <w:right w:val="single" w:sz="8" w:space="0" w:color="auto"/>
            </w:tcBorders>
            <w:shd w:val="clear" w:color="auto" w:fill="auto"/>
            <w:noWrap/>
            <w:vAlign w:val="center"/>
            <w:hideMark/>
          </w:tcPr>
          <w:p w14:paraId="03A88697" w14:textId="77777777" w:rsidR="00DA2146" w:rsidRPr="00DA2146" w:rsidRDefault="00DA2146" w:rsidP="00DA2146">
            <w:pPr>
              <w:rPr>
                <w:color w:val="000000"/>
                <w:lang w:val="es-CR" w:eastAsia="es-CR"/>
              </w:rPr>
            </w:pPr>
            <w:r w:rsidRPr="00DA2146">
              <w:rPr>
                <w:color w:val="000000"/>
                <w:lang w:val="es-CR" w:eastAsia="es-CR"/>
              </w:rPr>
              <w:t>Tema 6</w:t>
            </w:r>
          </w:p>
        </w:tc>
        <w:tc>
          <w:tcPr>
            <w:tcW w:w="2803" w:type="pct"/>
            <w:tcBorders>
              <w:top w:val="nil"/>
              <w:left w:val="nil"/>
              <w:bottom w:val="nil"/>
              <w:right w:val="nil"/>
            </w:tcBorders>
            <w:shd w:val="clear" w:color="auto" w:fill="auto"/>
            <w:noWrap/>
            <w:vAlign w:val="center"/>
            <w:hideMark/>
          </w:tcPr>
          <w:p w14:paraId="73400241" w14:textId="77777777" w:rsidR="00DA2146" w:rsidRPr="00DA2146" w:rsidRDefault="00DA2146" w:rsidP="00DA2146">
            <w:pPr>
              <w:rPr>
                <w:color w:val="000000"/>
                <w:lang w:val="es-CR" w:eastAsia="es-CR"/>
              </w:rPr>
            </w:pPr>
            <w:r w:rsidRPr="00DA2146">
              <w:rPr>
                <w:color w:val="000000"/>
                <w:lang w:val="es-CR" w:eastAsia="es-CR"/>
              </w:rPr>
              <w:t>Práctica 7. Levantamiento GNSS (cinemático)</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79A368AD"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0CF3B8CD" w14:textId="77777777" w:rsidR="00DA2146" w:rsidRPr="00DA2146" w:rsidRDefault="00DA2146" w:rsidP="00DA2146">
            <w:pPr>
              <w:rPr>
                <w:color w:val="000000"/>
                <w:sz w:val="16"/>
                <w:szCs w:val="16"/>
                <w:lang w:val="es-CR" w:eastAsia="es-CR"/>
              </w:rPr>
            </w:pPr>
          </w:p>
        </w:tc>
      </w:tr>
      <w:tr w:rsidR="00DA2146" w:rsidRPr="00DA2146" w14:paraId="3412924E"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4D4EDB7C" w14:textId="77777777" w:rsidR="00DA2146" w:rsidRPr="00DA2146" w:rsidRDefault="00DA2146" w:rsidP="00DA2146">
            <w:pPr>
              <w:jc w:val="center"/>
              <w:rPr>
                <w:color w:val="000000"/>
                <w:lang w:val="es-CR" w:eastAsia="es-CR"/>
              </w:rPr>
            </w:pPr>
            <w:r w:rsidRPr="00DA2146">
              <w:rPr>
                <w:color w:val="000000"/>
                <w:lang w:val="es-CR" w:eastAsia="es-CR"/>
              </w:rPr>
              <w:t>12</w:t>
            </w:r>
          </w:p>
        </w:tc>
        <w:tc>
          <w:tcPr>
            <w:tcW w:w="452" w:type="pct"/>
            <w:tcBorders>
              <w:top w:val="nil"/>
              <w:left w:val="nil"/>
              <w:bottom w:val="single" w:sz="8" w:space="0" w:color="auto"/>
              <w:right w:val="single" w:sz="8" w:space="0" w:color="auto"/>
            </w:tcBorders>
            <w:shd w:val="clear" w:color="auto" w:fill="auto"/>
            <w:noWrap/>
            <w:vAlign w:val="center"/>
            <w:hideMark/>
          </w:tcPr>
          <w:p w14:paraId="654700E2" w14:textId="77777777" w:rsidR="00DA2146" w:rsidRPr="00DA2146" w:rsidRDefault="00DA2146" w:rsidP="00DA2146">
            <w:pPr>
              <w:jc w:val="right"/>
              <w:rPr>
                <w:color w:val="000000"/>
                <w:lang w:val="es-CR" w:eastAsia="es-CR"/>
              </w:rPr>
            </w:pPr>
            <w:r w:rsidRPr="00DA2146">
              <w:rPr>
                <w:color w:val="000000"/>
                <w:lang w:val="es-CR" w:eastAsia="es-CR"/>
              </w:rPr>
              <w:t>28/10/2021</w:t>
            </w:r>
          </w:p>
        </w:tc>
        <w:tc>
          <w:tcPr>
            <w:tcW w:w="510" w:type="pct"/>
            <w:tcBorders>
              <w:top w:val="nil"/>
              <w:left w:val="nil"/>
              <w:bottom w:val="single" w:sz="8" w:space="0" w:color="auto"/>
              <w:right w:val="single" w:sz="8" w:space="0" w:color="auto"/>
            </w:tcBorders>
            <w:shd w:val="clear" w:color="auto" w:fill="auto"/>
            <w:noWrap/>
            <w:vAlign w:val="center"/>
            <w:hideMark/>
          </w:tcPr>
          <w:p w14:paraId="6FF9B9F6" w14:textId="77777777" w:rsidR="00DA2146" w:rsidRPr="00DA2146" w:rsidRDefault="00DA2146" w:rsidP="00DA2146">
            <w:pPr>
              <w:rPr>
                <w:color w:val="000000"/>
                <w:lang w:val="es-CR" w:eastAsia="es-CR"/>
              </w:rPr>
            </w:pPr>
            <w:r w:rsidRPr="00DA2146">
              <w:rPr>
                <w:color w:val="000000"/>
                <w:lang w:val="es-CR" w:eastAsia="es-CR"/>
              </w:rPr>
              <w:t>Tema 7</w:t>
            </w:r>
          </w:p>
        </w:tc>
        <w:tc>
          <w:tcPr>
            <w:tcW w:w="2803" w:type="pct"/>
            <w:tcBorders>
              <w:top w:val="nil"/>
              <w:left w:val="nil"/>
              <w:bottom w:val="nil"/>
              <w:right w:val="nil"/>
            </w:tcBorders>
            <w:shd w:val="clear" w:color="auto" w:fill="auto"/>
            <w:noWrap/>
            <w:vAlign w:val="center"/>
            <w:hideMark/>
          </w:tcPr>
          <w:p w14:paraId="5A6006BB" w14:textId="77777777" w:rsidR="00DA2146" w:rsidRPr="00DA2146" w:rsidRDefault="00DA2146" w:rsidP="00DA2146">
            <w:pPr>
              <w:rPr>
                <w:color w:val="000000"/>
                <w:lang w:val="es-CR" w:eastAsia="es-CR"/>
              </w:rPr>
            </w:pPr>
            <w:r w:rsidRPr="00DA2146">
              <w:rPr>
                <w:color w:val="000000"/>
                <w:lang w:val="es-CR" w:eastAsia="es-CR"/>
              </w:rPr>
              <w:t>Práctica 8. Levantamiento GNSS (cinemático)/ Asignación proyecto 2</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0EF1138" w14:textId="77777777" w:rsidR="00DA2146" w:rsidRPr="00DA2146" w:rsidRDefault="00DA2146" w:rsidP="00DA2146">
            <w:pPr>
              <w:rPr>
                <w:color w:val="000000"/>
                <w:lang w:val="es-CR" w:eastAsia="es-CR"/>
              </w:rPr>
            </w:pPr>
            <w:r w:rsidRPr="00DA2146">
              <w:rPr>
                <w:color w:val="000000"/>
                <w:lang w:val="es-CR" w:eastAsia="es-CR"/>
              </w:rPr>
              <w:t>Presencial</w:t>
            </w:r>
          </w:p>
        </w:tc>
        <w:tc>
          <w:tcPr>
            <w:tcW w:w="510" w:type="pct"/>
            <w:vMerge/>
            <w:tcBorders>
              <w:top w:val="single" w:sz="8" w:space="0" w:color="auto"/>
              <w:left w:val="nil"/>
              <w:bottom w:val="single" w:sz="8" w:space="0" w:color="000000"/>
              <w:right w:val="single" w:sz="8" w:space="0" w:color="auto"/>
            </w:tcBorders>
            <w:vAlign w:val="center"/>
            <w:hideMark/>
          </w:tcPr>
          <w:p w14:paraId="5E7470A7" w14:textId="77777777" w:rsidR="00DA2146" w:rsidRPr="00DA2146" w:rsidRDefault="00DA2146" w:rsidP="00DA2146">
            <w:pPr>
              <w:rPr>
                <w:color w:val="000000"/>
                <w:sz w:val="16"/>
                <w:szCs w:val="16"/>
                <w:lang w:val="es-CR" w:eastAsia="es-CR"/>
              </w:rPr>
            </w:pPr>
          </w:p>
        </w:tc>
      </w:tr>
      <w:tr w:rsidR="00DA2146" w:rsidRPr="00DA2146" w14:paraId="76865C39"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478399CB" w14:textId="77777777" w:rsidR="00DA2146" w:rsidRPr="00DA2146" w:rsidRDefault="00DA2146" w:rsidP="00DA2146">
            <w:pPr>
              <w:jc w:val="center"/>
              <w:rPr>
                <w:color w:val="000000"/>
                <w:lang w:val="es-CR" w:eastAsia="es-CR"/>
              </w:rPr>
            </w:pPr>
            <w:r w:rsidRPr="00DA2146">
              <w:rPr>
                <w:color w:val="000000"/>
                <w:lang w:val="es-CR" w:eastAsia="es-CR"/>
              </w:rPr>
              <w:t>13</w:t>
            </w:r>
          </w:p>
        </w:tc>
        <w:tc>
          <w:tcPr>
            <w:tcW w:w="452" w:type="pct"/>
            <w:tcBorders>
              <w:top w:val="nil"/>
              <w:left w:val="nil"/>
              <w:bottom w:val="single" w:sz="8" w:space="0" w:color="auto"/>
              <w:right w:val="single" w:sz="8" w:space="0" w:color="auto"/>
            </w:tcBorders>
            <w:shd w:val="clear" w:color="auto" w:fill="auto"/>
            <w:noWrap/>
            <w:vAlign w:val="center"/>
            <w:hideMark/>
          </w:tcPr>
          <w:p w14:paraId="1EAFEA53" w14:textId="77777777" w:rsidR="00DA2146" w:rsidRPr="00DA2146" w:rsidRDefault="00DA2146" w:rsidP="00DA2146">
            <w:pPr>
              <w:jc w:val="right"/>
              <w:rPr>
                <w:color w:val="000000"/>
                <w:lang w:val="es-CR" w:eastAsia="es-CR"/>
              </w:rPr>
            </w:pPr>
            <w:r w:rsidRPr="00DA2146">
              <w:rPr>
                <w:color w:val="000000"/>
                <w:lang w:val="es-CR" w:eastAsia="es-CR"/>
              </w:rPr>
              <w:t>4/11/2021</w:t>
            </w:r>
          </w:p>
        </w:tc>
        <w:tc>
          <w:tcPr>
            <w:tcW w:w="510" w:type="pct"/>
            <w:tcBorders>
              <w:top w:val="nil"/>
              <w:left w:val="nil"/>
              <w:bottom w:val="single" w:sz="8" w:space="0" w:color="auto"/>
              <w:right w:val="single" w:sz="8" w:space="0" w:color="auto"/>
            </w:tcBorders>
            <w:shd w:val="clear" w:color="auto" w:fill="auto"/>
            <w:noWrap/>
            <w:vAlign w:val="center"/>
            <w:hideMark/>
          </w:tcPr>
          <w:p w14:paraId="5DBD2301" w14:textId="77777777" w:rsidR="00DA2146" w:rsidRPr="00DA2146" w:rsidRDefault="00DA2146" w:rsidP="00DA2146">
            <w:pPr>
              <w:rPr>
                <w:color w:val="000000"/>
                <w:lang w:val="es-CR" w:eastAsia="es-CR"/>
              </w:rPr>
            </w:pPr>
            <w:r w:rsidRPr="00DA2146">
              <w:rPr>
                <w:color w:val="000000"/>
                <w:lang w:val="es-CR" w:eastAsia="es-CR"/>
              </w:rPr>
              <w:t>Tema 7</w:t>
            </w:r>
          </w:p>
        </w:tc>
        <w:tc>
          <w:tcPr>
            <w:tcW w:w="2803" w:type="pct"/>
            <w:tcBorders>
              <w:top w:val="single" w:sz="8" w:space="0" w:color="auto"/>
              <w:left w:val="nil"/>
              <w:bottom w:val="single" w:sz="8" w:space="0" w:color="auto"/>
              <w:right w:val="nil"/>
            </w:tcBorders>
            <w:shd w:val="clear" w:color="auto" w:fill="auto"/>
            <w:noWrap/>
            <w:vAlign w:val="center"/>
            <w:hideMark/>
          </w:tcPr>
          <w:p w14:paraId="3BF4C7B0" w14:textId="77777777" w:rsidR="00DA2146" w:rsidRPr="00DA2146" w:rsidRDefault="00DA2146" w:rsidP="00DA2146">
            <w:pPr>
              <w:rPr>
                <w:color w:val="000000"/>
                <w:lang w:val="es-CR" w:eastAsia="es-CR"/>
              </w:rPr>
            </w:pPr>
            <w:r w:rsidRPr="00DA2146">
              <w:rPr>
                <w:color w:val="000000"/>
                <w:lang w:val="es-CR" w:eastAsia="es-CR"/>
              </w:rPr>
              <w:t>Práctica 9:  Procesamiento de datos GNSS para puntos de control</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89D7B1D"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0C88C8A7" w14:textId="77777777" w:rsidR="00DA2146" w:rsidRPr="00DA2146" w:rsidRDefault="00DA2146" w:rsidP="00DA2146">
            <w:pPr>
              <w:rPr>
                <w:color w:val="000000"/>
                <w:sz w:val="16"/>
                <w:szCs w:val="16"/>
                <w:lang w:val="es-CR" w:eastAsia="es-CR"/>
              </w:rPr>
            </w:pPr>
          </w:p>
        </w:tc>
      </w:tr>
      <w:tr w:rsidR="00DA2146" w:rsidRPr="00DA2146" w14:paraId="294F8B6D"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1B8CE155" w14:textId="77777777" w:rsidR="00DA2146" w:rsidRPr="00DA2146" w:rsidRDefault="00DA2146" w:rsidP="00DA2146">
            <w:pPr>
              <w:jc w:val="center"/>
              <w:rPr>
                <w:color w:val="000000"/>
                <w:lang w:val="es-CR" w:eastAsia="es-CR"/>
              </w:rPr>
            </w:pPr>
            <w:r w:rsidRPr="00DA2146">
              <w:rPr>
                <w:color w:val="000000"/>
                <w:lang w:val="es-CR" w:eastAsia="es-CR"/>
              </w:rPr>
              <w:t>14</w:t>
            </w:r>
          </w:p>
        </w:tc>
        <w:tc>
          <w:tcPr>
            <w:tcW w:w="452" w:type="pct"/>
            <w:tcBorders>
              <w:top w:val="nil"/>
              <w:left w:val="nil"/>
              <w:bottom w:val="single" w:sz="8" w:space="0" w:color="auto"/>
              <w:right w:val="single" w:sz="8" w:space="0" w:color="auto"/>
            </w:tcBorders>
            <w:shd w:val="clear" w:color="auto" w:fill="auto"/>
            <w:noWrap/>
            <w:vAlign w:val="center"/>
            <w:hideMark/>
          </w:tcPr>
          <w:p w14:paraId="06AD3FA4" w14:textId="77777777" w:rsidR="00DA2146" w:rsidRPr="00DA2146" w:rsidRDefault="00DA2146" w:rsidP="00DA2146">
            <w:pPr>
              <w:jc w:val="right"/>
              <w:rPr>
                <w:color w:val="000000"/>
                <w:lang w:val="es-CR" w:eastAsia="es-CR"/>
              </w:rPr>
            </w:pPr>
            <w:r w:rsidRPr="00DA2146">
              <w:rPr>
                <w:color w:val="000000"/>
                <w:lang w:val="es-CR" w:eastAsia="es-CR"/>
              </w:rPr>
              <w:t>11/11/2021</w:t>
            </w:r>
          </w:p>
        </w:tc>
        <w:tc>
          <w:tcPr>
            <w:tcW w:w="510" w:type="pct"/>
            <w:tcBorders>
              <w:top w:val="nil"/>
              <w:left w:val="nil"/>
              <w:bottom w:val="single" w:sz="8" w:space="0" w:color="auto"/>
              <w:right w:val="single" w:sz="8" w:space="0" w:color="auto"/>
            </w:tcBorders>
            <w:shd w:val="clear" w:color="auto" w:fill="auto"/>
            <w:noWrap/>
            <w:vAlign w:val="center"/>
            <w:hideMark/>
          </w:tcPr>
          <w:p w14:paraId="3F6F2E2D" w14:textId="77777777" w:rsidR="00DA2146" w:rsidRPr="00DA2146" w:rsidRDefault="00DA2146" w:rsidP="00DA2146">
            <w:pPr>
              <w:rPr>
                <w:color w:val="000000"/>
                <w:lang w:val="es-CR" w:eastAsia="es-CR"/>
              </w:rPr>
            </w:pPr>
            <w:r w:rsidRPr="00DA2146">
              <w:rPr>
                <w:color w:val="000000"/>
                <w:lang w:val="es-CR" w:eastAsia="es-CR"/>
              </w:rPr>
              <w:t>Tema 8</w:t>
            </w:r>
          </w:p>
        </w:tc>
        <w:tc>
          <w:tcPr>
            <w:tcW w:w="2803" w:type="pct"/>
            <w:tcBorders>
              <w:top w:val="nil"/>
              <w:left w:val="nil"/>
              <w:bottom w:val="single" w:sz="8" w:space="0" w:color="auto"/>
              <w:right w:val="nil"/>
            </w:tcBorders>
            <w:shd w:val="clear" w:color="auto" w:fill="auto"/>
            <w:noWrap/>
            <w:vAlign w:val="center"/>
            <w:hideMark/>
          </w:tcPr>
          <w:p w14:paraId="274B45A6" w14:textId="77777777" w:rsidR="00DA2146" w:rsidRPr="00DA2146" w:rsidRDefault="00DA2146" w:rsidP="00DA2146">
            <w:pPr>
              <w:rPr>
                <w:color w:val="000000"/>
                <w:lang w:val="es-CR" w:eastAsia="es-CR"/>
              </w:rPr>
            </w:pPr>
            <w:r w:rsidRPr="00DA2146">
              <w:rPr>
                <w:color w:val="000000"/>
                <w:lang w:val="es-CR" w:eastAsia="es-CR"/>
              </w:rPr>
              <w:t> Práctica 10: Procesamiento de datos GNSS con PPP/  </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0DBBA7DB"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73233906" w14:textId="77777777" w:rsidR="00DA2146" w:rsidRPr="00DA2146" w:rsidRDefault="00DA2146" w:rsidP="00DA2146">
            <w:pPr>
              <w:rPr>
                <w:color w:val="000000"/>
                <w:sz w:val="16"/>
                <w:szCs w:val="16"/>
                <w:lang w:val="es-CR" w:eastAsia="es-CR"/>
              </w:rPr>
            </w:pPr>
          </w:p>
        </w:tc>
      </w:tr>
      <w:tr w:rsidR="00DA2146" w:rsidRPr="00DA2146" w14:paraId="40CB78DF"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6BA48BF8" w14:textId="77777777" w:rsidR="00DA2146" w:rsidRPr="00DA2146" w:rsidRDefault="00DA2146" w:rsidP="00DA2146">
            <w:pPr>
              <w:jc w:val="center"/>
              <w:rPr>
                <w:color w:val="000000"/>
                <w:lang w:val="es-CR" w:eastAsia="es-CR"/>
              </w:rPr>
            </w:pPr>
            <w:r w:rsidRPr="00DA2146">
              <w:rPr>
                <w:color w:val="000000"/>
                <w:lang w:val="es-CR" w:eastAsia="es-CR"/>
              </w:rPr>
              <w:t>15</w:t>
            </w:r>
          </w:p>
        </w:tc>
        <w:tc>
          <w:tcPr>
            <w:tcW w:w="452" w:type="pct"/>
            <w:tcBorders>
              <w:top w:val="nil"/>
              <w:left w:val="nil"/>
              <w:bottom w:val="single" w:sz="8" w:space="0" w:color="auto"/>
              <w:right w:val="single" w:sz="8" w:space="0" w:color="auto"/>
            </w:tcBorders>
            <w:shd w:val="clear" w:color="auto" w:fill="auto"/>
            <w:noWrap/>
            <w:vAlign w:val="center"/>
            <w:hideMark/>
          </w:tcPr>
          <w:p w14:paraId="229A8BDA" w14:textId="77777777" w:rsidR="00DA2146" w:rsidRPr="00DA2146" w:rsidRDefault="00DA2146" w:rsidP="00DA2146">
            <w:pPr>
              <w:jc w:val="right"/>
              <w:rPr>
                <w:color w:val="000000"/>
                <w:lang w:val="es-CR" w:eastAsia="es-CR"/>
              </w:rPr>
            </w:pPr>
            <w:r w:rsidRPr="00DA2146">
              <w:rPr>
                <w:color w:val="000000"/>
                <w:lang w:val="es-CR" w:eastAsia="es-CR"/>
              </w:rPr>
              <w:t>18/11/2021</w:t>
            </w:r>
          </w:p>
        </w:tc>
        <w:tc>
          <w:tcPr>
            <w:tcW w:w="510" w:type="pct"/>
            <w:tcBorders>
              <w:top w:val="nil"/>
              <w:left w:val="nil"/>
              <w:bottom w:val="single" w:sz="8" w:space="0" w:color="auto"/>
              <w:right w:val="single" w:sz="8" w:space="0" w:color="auto"/>
            </w:tcBorders>
            <w:shd w:val="clear" w:color="auto" w:fill="auto"/>
            <w:noWrap/>
            <w:vAlign w:val="center"/>
            <w:hideMark/>
          </w:tcPr>
          <w:p w14:paraId="1DF3ED42" w14:textId="77777777" w:rsidR="00DA2146" w:rsidRPr="00DA2146" w:rsidRDefault="00DA2146" w:rsidP="00DA2146">
            <w:pPr>
              <w:rPr>
                <w:color w:val="000000"/>
                <w:lang w:val="es-CR" w:eastAsia="es-CR"/>
              </w:rPr>
            </w:pPr>
            <w:r w:rsidRPr="00DA2146">
              <w:rPr>
                <w:color w:val="000000"/>
                <w:lang w:val="es-CR" w:eastAsia="es-CR"/>
              </w:rPr>
              <w:t>Tema 9</w:t>
            </w:r>
          </w:p>
        </w:tc>
        <w:tc>
          <w:tcPr>
            <w:tcW w:w="2803" w:type="pct"/>
            <w:tcBorders>
              <w:top w:val="nil"/>
              <w:left w:val="nil"/>
              <w:bottom w:val="nil"/>
              <w:right w:val="nil"/>
            </w:tcBorders>
            <w:shd w:val="clear" w:color="auto" w:fill="auto"/>
            <w:noWrap/>
            <w:vAlign w:val="center"/>
            <w:hideMark/>
          </w:tcPr>
          <w:p w14:paraId="31E1C642" w14:textId="77777777" w:rsidR="00DA2146" w:rsidRPr="00DA2146" w:rsidRDefault="00DA2146" w:rsidP="00DA2146">
            <w:pPr>
              <w:rPr>
                <w:color w:val="000000"/>
                <w:lang w:val="es-CR" w:eastAsia="es-CR"/>
              </w:rPr>
            </w:pPr>
            <w:r w:rsidRPr="00DA2146">
              <w:rPr>
                <w:color w:val="000000"/>
                <w:lang w:val="es-CR" w:eastAsia="es-CR"/>
              </w:rPr>
              <w:t>Presentación proyecto 2.</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D7F9E2E"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63E41A22" w14:textId="77777777" w:rsidR="00DA2146" w:rsidRPr="00DA2146" w:rsidRDefault="00DA2146" w:rsidP="00DA2146">
            <w:pPr>
              <w:rPr>
                <w:color w:val="000000"/>
                <w:sz w:val="16"/>
                <w:szCs w:val="16"/>
                <w:lang w:val="es-CR" w:eastAsia="es-CR"/>
              </w:rPr>
            </w:pPr>
          </w:p>
        </w:tc>
      </w:tr>
      <w:tr w:rsidR="00DA2146" w:rsidRPr="00DA2146" w14:paraId="0CEEAB89" w14:textId="77777777" w:rsidTr="00DA2146">
        <w:trPr>
          <w:trHeight w:val="300"/>
        </w:trPr>
        <w:tc>
          <w:tcPr>
            <w:tcW w:w="208" w:type="pct"/>
            <w:tcBorders>
              <w:top w:val="nil"/>
              <w:left w:val="single" w:sz="8" w:space="0" w:color="auto"/>
              <w:bottom w:val="single" w:sz="8" w:space="0" w:color="auto"/>
              <w:right w:val="single" w:sz="8" w:space="0" w:color="auto"/>
            </w:tcBorders>
            <w:shd w:val="clear" w:color="auto" w:fill="auto"/>
            <w:noWrap/>
            <w:vAlign w:val="center"/>
            <w:hideMark/>
          </w:tcPr>
          <w:p w14:paraId="58E8D9C7" w14:textId="77777777" w:rsidR="00DA2146" w:rsidRPr="00DA2146" w:rsidRDefault="00DA2146" w:rsidP="00DA2146">
            <w:pPr>
              <w:jc w:val="center"/>
              <w:rPr>
                <w:color w:val="000000"/>
                <w:lang w:val="es-CR" w:eastAsia="es-CR"/>
              </w:rPr>
            </w:pPr>
            <w:r w:rsidRPr="00DA2146">
              <w:rPr>
                <w:color w:val="000000"/>
                <w:lang w:val="es-CR" w:eastAsia="es-CR"/>
              </w:rPr>
              <w:t>16</w:t>
            </w:r>
          </w:p>
        </w:tc>
        <w:tc>
          <w:tcPr>
            <w:tcW w:w="452" w:type="pct"/>
            <w:tcBorders>
              <w:top w:val="nil"/>
              <w:left w:val="nil"/>
              <w:bottom w:val="single" w:sz="8" w:space="0" w:color="auto"/>
              <w:right w:val="single" w:sz="8" w:space="0" w:color="auto"/>
            </w:tcBorders>
            <w:shd w:val="clear" w:color="auto" w:fill="auto"/>
            <w:noWrap/>
            <w:vAlign w:val="center"/>
            <w:hideMark/>
          </w:tcPr>
          <w:p w14:paraId="77F78E2B" w14:textId="77777777" w:rsidR="00DA2146" w:rsidRPr="00DA2146" w:rsidRDefault="00DA2146" w:rsidP="00DA2146">
            <w:pPr>
              <w:jc w:val="right"/>
              <w:rPr>
                <w:color w:val="000000"/>
                <w:lang w:val="es-CR" w:eastAsia="es-CR"/>
              </w:rPr>
            </w:pPr>
            <w:r w:rsidRPr="00DA2146">
              <w:rPr>
                <w:color w:val="000000"/>
                <w:lang w:val="es-CR" w:eastAsia="es-CR"/>
              </w:rPr>
              <w:t>25/11/2021</w:t>
            </w:r>
          </w:p>
        </w:tc>
        <w:tc>
          <w:tcPr>
            <w:tcW w:w="3312" w:type="pct"/>
            <w:gridSpan w:val="2"/>
            <w:tcBorders>
              <w:top w:val="nil"/>
              <w:left w:val="nil"/>
              <w:bottom w:val="single" w:sz="8" w:space="0" w:color="auto"/>
              <w:right w:val="nil"/>
            </w:tcBorders>
            <w:shd w:val="clear" w:color="auto" w:fill="auto"/>
            <w:noWrap/>
            <w:vAlign w:val="center"/>
            <w:hideMark/>
          </w:tcPr>
          <w:p w14:paraId="6F15F085" w14:textId="77777777" w:rsidR="00DA2146" w:rsidRPr="00DA2146" w:rsidRDefault="00DA2146" w:rsidP="00DA2146">
            <w:pPr>
              <w:rPr>
                <w:color w:val="000000"/>
                <w:lang w:val="es-CR" w:eastAsia="es-CR"/>
              </w:rPr>
            </w:pPr>
            <w:r w:rsidRPr="00DA2146">
              <w:rPr>
                <w:color w:val="000000"/>
                <w:lang w:val="es-CR" w:eastAsia="es-CR"/>
              </w:rPr>
              <w:t>Examen final</w:t>
            </w:r>
          </w:p>
        </w:tc>
        <w:tc>
          <w:tcPr>
            <w:tcW w:w="518" w:type="pct"/>
            <w:tcBorders>
              <w:top w:val="nil"/>
              <w:left w:val="single" w:sz="4" w:space="0" w:color="auto"/>
              <w:bottom w:val="single" w:sz="4" w:space="0" w:color="auto"/>
              <w:right w:val="single" w:sz="4" w:space="0" w:color="auto"/>
            </w:tcBorders>
            <w:shd w:val="clear" w:color="auto" w:fill="auto"/>
            <w:noWrap/>
            <w:vAlign w:val="center"/>
            <w:hideMark/>
          </w:tcPr>
          <w:p w14:paraId="37B9038C" w14:textId="77777777" w:rsidR="00DA2146" w:rsidRPr="00DA2146" w:rsidRDefault="00DA2146" w:rsidP="00DA2146">
            <w:pPr>
              <w:rPr>
                <w:color w:val="000000"/>
                <w:lang w:val="es-CR" w:eastAsia="es-CR"/>
              </w:rPr>
            </w:pPr>
            <w:r w:rsidRPr="00DA2146">
              <w:rPr>
                <w:color w:val="000000"/>
                <w:lang w:val="es-CR" w:eastAsia="es-CR"/>
              </w:rPr>
              <w:t>Virtual</w:t>
            </w:r>
          </w:p>
        </w:tc>
        <w:tc>
          <w:tcPr>
            <w:tcW w:w="510" w:type="pct"/>
            <w:vMerge/>
            <w:tcBorders>
              <w:top w:val="single" w:sz="8" w:space="0" w:color="auto"/>
              <w:left w:val="nil"/>
              <w:bottom w:val="single" w:sz="8" w:space="0" w:color="000000"/>
              <w:right w:val="single" w:sz="8" w:space="0" w:color="auto"/>
            </w:tcBorders>
            <w:vAlign w:val="center"/>
            <w:hideMark/>
          </w:tcPr>
          <w:p w14:paraId="4FC9D49F" w14:textId="77777777" w:rsidR="00DA2146" w:rsidRPr="00DA2146" w:rsidRDefault="00DA2146" w:rsidP="00DA2146">
            <w:pPr>
              <w:rPr>
                <w:color w:val="000000"/>
                <w:sz w:val="16"/>
                <w:szCs w:val="16"/>
                <w:lang w:val="es-CR" w:eastAsia="es-CR"/>
              </w:rPr>
            </w:pPr>
          </w:p>
        </w:tc>
      </w:tr>
    </w:tbl>
    <w:p w14:paraId="5A21372B" w14:textId="77777777" w:rsidR="00200108" w:rsidRDefault="00200108" w:rsidP="00205520">
      <w:pPr>
        <w:autoSpaceDE w:val="0"/>
        <w:autoSpaceDN w:val="0"/>
        <w:adjustRightInd w:val="0"/>
        <w:spacing w:line="360" w:lineRule="auto"/>
        <w:ind w:left="360"/>
        <w:jc w:val="both"/>
        <w:rPr>
          <w:sz w:val="22"/>
          <w:szCs w:val="22"/>
        </w:rPr>
      </w:pPr>
    </w:p>
    <w:p w14:paraId="20879354" w14:textId="2BE97A98" w:rsidR="00205520" w:rsidRDefault="00A175B9" w:rsidP="00205520">
      <w:pPr>
        <w:spacing w:line="276" w:lineRule="auto"/>
        <w:rPr>
          <w:b/>
          <w:sz w:val="22"/>
          <w:szCs w:val="22"/>
        </w:rPr>
      </w:pPr>
      <w:r>
        <w:rPr>
          <w:b/>
          <w:sz w:val="22"/>
          <w:szCs w:val="22"/>
        </w:rPr>
        <w:t>L</w:t>
      </w:r>
      <w:r w:rsidRPr="00EC6610">
        <w:rPr>
          <w:b/>
          <w:sz w:val="22"/>
          <w:szCs w:val="22"/>
        </w:rPr>
        <w:t>as fechas y actividades dispuestas en el cronograma anterior son tentativas, pero se procurará al máximo el cumplimiento estricto de cada una</w:t>
      </w:r>
    </w:p>
    <w:p w14:paraId="02FB3468" w14:textId="2516AAE1" w:rsidR="00932C94" w:rsidRDefault="00932C94" w:rsidP="001A5382">
      <w:pPr>
        <w:spacing w:line="276" w:lineRule="auto"/>
        <w:jc w:val="both"/>
        <w:rPr>
          <w:b/>
          <w:sz w:val="22"/>
          <w:szCs w:val="22"/>
        </w:rPr>
      </w:pPr>
    </w:p>
    <w:p w14:paraId="1F8D2252" w14:textId="77777777" w:rsidR="00205520" w:rsidRPr="00205520" w:rsidRDefault="00205520" w:rsidP="00205520">
      <w:pPr>
        <w:keepNext/>
        <w:jc w:val="center"/>
        <w:rPr>
          <w:b/>
          <w:sz w:val="6"/>
          <w:szCs w:val="22"/>
        </w:rPr>
      </w:pPr>
    </w:p>
    <w:p w14:paraId="046A5519" w14:textId="77777777" w:rsidR="00205520" w:rsidRDefault="00205520" w:rsidP="00205520">
      <w:pPr>
        <w:keepNext/>
        <w:jc w:val="center"/>
        <w:rPr>
          <w:b/>
          <w:sz w:val="22"/>
          <w:szCs w:val="22"/>
        </w:rPr>
      </w:pPr>
    </w:p>
    <w:p w14:paraId="2E898384" w14:textId="77777777" w:rsidR="00A747BB" w:rsidRPr="00C81544" w:rsidRDefault="00A747BB" w:rsidP="00C81544">
      <w:pPr>
        <w:pStyle w:val="Prrafodelista"/>
        <w:numPr>
          <w:ilvl w:val="0"/>
          <w:numId w:val="42"/>
        </w:numPr>
        <w:spacing w:line="276" w:lineRule="auto"/>
        <w:jc w:val="both"/>
        <w:rPr>
          <w:b/>
          <w:sz w:val="22"/>
          <w:szCs w:val="22"/>
          <w:lang w:val="es-CR"/>
        </w:rPr>
      </w:pPr>
      <w:r w:rsidRPr="00C81544">
        <w:rPr>
          <w:b/>
          <w:sz w:val="22"/>
          <w:szCs w:val="22"/>
          <w:lang w:val="es-CR"/>
        </w:rPr>
        <w:t>Bibliografía:</w:t>
      </w:r>
    </w:p>
    <w:p w14:paraId="6C871AAB" w14:textId="77777777" w:rsidR="00E06735" w:rsidRDefault="00E06735" w:rsidP="00E06735">
      <w:pPr>
        <w:pStyle w:val="Prrafodelista"/>
        <w:numPr>
          <w:ilvl w:val="0"/>
          <w:numId w:val="41"/>
        </w:numPr>
        <w:spacing w:line="276" w:lineRule="auto"/>
        <w:ind w:left="567" w:hanging="567"/>
        <w:jc w:val="both"/>
        <w:rPr>
          <w:sz w:val="22"/>
          <w:szCs w:val="22"/>
          <w:lang w:val="en-US"/>
        </w:rPr>
      </w:pPr>
      <w:r w:rsidRPr="00317197">
        <w:rPr>
          <w:sz w:val="22"/>
          <w:szCs w:val="22"/>
          <w:lang w:val="es-CR"/>
        </w:rPr>
        <w:t xml:space="preserve">Berné, J. L., A. B. Anquella y N. Garrido (2014). GNSS. GPS: fundamentos y aplicaciones en geomática. </w:t>
      </w:r>
      <w:r w:rsidRPr="00E06735">
        <w:rPr>
          <w:sz w:val="22"/>
          <w:szCs w:val="22"/>
          <w:lang w:val="en-US"/>
        </w:rPr>
        <w:t>Editorial Universidad Politécnica de Valencia. Valencia, España. 420 pp.</w:t>
      </w:r>
    </w:p>
    <w:p w14:paraId="16170969" w14:textId="77777777" w:rsidR="00E06735" w:rsidRPr="00D1560A" w:rsidRDefault="00E06735" w:rsidP="00E06735">
      <w:pPr>
        <w:pStyle w:val="Prrafodelista"/>
        <w:numPr>
          <w:ilvl w:val="0"/>
          <w:numId w:val="41"/>
        </w:numPr>
        <w:spacing w:line="276" w:lineRule="auto"/>
        <w:ind w:left="567" w:hanging="567"/>
        <w:jc w:val="both"/>
        <w:rPr>
          <w:sz w:val="22"/>
          <w:szCs w:val="22"/>
          <w:lang w:val="en-US"/>
        </w:rPr>
      </w:pPr>
      <w:r w:rsidRPr="00D1560A">
        <w:rPr>
          <w:sz w:val="22"/>
          <w:szCs w:val="22"/>
          <w:lang w:val="en-US"/>
        </w:rPr>
        <w:t>Bomford, G. (2010). Geodesy. Oxford, Inglaterra: University</w:t>
      </w:r>
    </w:p>
    <w:p w14:paraId="0CD0BB38"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Gleason, S. y D. G. Egziabher (2009). GNSS Applications and Methods. British Library Cataloguing in Publication Data. EE. UU. 528 pp.</w:t>
      </w:r>
    </w:p>
    <w:p w14:paraId="3EAAFE0E"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Grafarend, E., F. W. Krumm y V. Schwarze. Editors (2003). Geodesy The Challenge of the Third Millennium. Springer Verlag. Berlín, Alemania. 469 pp.</w:t>
      </w:r>
    </w:p>
    <w:p w14:paraId="40E12718"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Greval, M., L. Weill y A. Andrews (2001). Global Positioning Systems, Inertial Navigation, and Integration. Editorial Wiley. EE.UU. 409 pp.</w:t>
      </w:r>
    </w:p>
    <w:p w14:paraId="18A58C8D"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Hofmann-Wellenhof, B., H. Lichtenegger y E. Wasle (2008). GNSS Global Navigation Satellite Systems. GPS, GLONASS, Galileo and more. Springer Wein New York. EE. UU. 546 pp.</w:t>
      </w:r>
    </w:p>
    <w:p w14:paraId="220DC5FB" w14:textId="77777777" w:rsidR="00E06735" w:rsidRDefault="00E06735" w:rsidP="00E06735">
      <w:pPr>
        <w:pStyle w:val="Prrafodelista"/>
        <w:numPr>
          <w:ilvl w:val="0"/>
          <w:numId w:val="41"/>
        </w:numPr>
        <w:spacing w:line="276" w:lineRule="auto"/>
        <w:ind w:left="567" w:hanging="567"/>
        <w:jc w:val="both"/>
        <w:rPr>
          <w:sz w:val="22"/>
          <w:szCs w:val="22"/>
          <w:lang w:val="en-US"/>
        </w:rPr>
      </w:pPr>
      <w:r w:rsidRPr="00317197">
        <w:rPr>
          <w:sz w:val="22"/>
          <w:szCs w:val="22"/>
          <w:lang w:val="es-CR"/>
        </w:rPr>
        <w:t xml:space="preserve">Leik, A., L. Rapoport y D. Tatarnikov (2015). </w:t>
      </w:r>
      <w:r w:rsidRPr="00E06735">
        <w:rPr>
          <w:sz w:val="22"/>
          <w:szCs w:val="22"/>
          <w:lang w:val="en-US"/>
        </w:rPr>
        <w:t>GPS Satellite Surveying. Editorial Wiley. 4ta edición. New Jersey, EE.UU. 836 pp.</w:t>
      </w:r>
    </w:p>
    <w:p w14:paraId="0570EFF9" w14:textId="77777777" w:rsidR="00E06735" w:rsidRPr="00D1560A" w:rsidRDefault="00E06735" w:rsidP="00E06735">
      <w:pPr>
        <w:pStyle w:val="Prrafodelista"/>
        <w:numPr>
          <w:ilvl w:val="0"/>
          <w:numId w:val="41"/>
        </w:numPr>
        <w:spacing w:line="276" w:lineRule="auto"/>
        <w:ind w:left="567" w:hanging="567"/>
        <w:jc w:val="both"/>
        <w:rPr>
          <w:sz w:val="22"/>
          <w:szCs w:val="22"/>
          <w:lang w:val="en-US"/>
        </w:rPr>
      </w:pPr>
      <w:r w:rsidRPr="00D1560A">
        <w:rPr>
          <w:sz w:val="22"/>
          <w:szCs w:val="22"/>
          <w:lang w:val="fr-FR"/>
        </w:rPr>
        <w:t xml:space="preserve">Lu, Z., Qu, Y., &amp; Qiao, S. (2014). </w:t>
      </w:r>
      <w:r w:rsidRPr="00D1560A">
        <w:rPr>
          <w:sz w:val="22"/>
          <w:szCs w:val="22"/>
          <w:lang w:val="en-US"/>
        </w:rPr>
        <w:t>Geodesy: Introduction to Geodetic Datum and Geodetic Systems. Berlin: Springer-Verlag Berlin Heidelberg</w:t>
      </w:r>
    </w:p>
    <w:p w14:paraId="58B2E95D"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M. Hooijberg (2008). Geometrical Geodesy. Springer New York. EE. UU. 437 pp.</w:t>
      </w:r>
    </w:p>
    <w:p w14:paraId="62AF80AE"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317197">
        <w:rPr>
          <w:sz w:val="22"/>
          <w:szCs w:val="22"/>
          <w:lang w:val="es-CR"/>
        </w:rPr>
        <w:t xml:space="preserve">Misra, P. y P. Enge (2013). </w:t>
      </w:r>
      <w:r w:rsidRPr="00E06735">
        <w:rPr>
          <w:sz w:val="22"/>
          <w:szCs w:val="22"/>
          <w:lang w:val="en-US"/>
        </w:rPr>
        <w:t>Global Positioning System Signals, Measurements and Performance. Ganga-Jamuna Press. EE. UU. 567 pp.</w:t>
      </w:r>
    </w:p>
    <w:p w14:paraId="01E882A2"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317197">
        <w:rPr>
          <w:sz w:val="22"/>
          <w:szCs w:val="22"/>
          <w:lang w:val="es-CR"/>
        </w:rPr>
        <w:t xml:space="preserve">Núñez-García del Pozo, A., J. L. Valbuena y J. Velasco (1992). GPS: La nueva era de la topografía. </w:t>
      </w:r>
      <w:r w:rsidRPr="00E06735">
        <w:rPr>
          <w:sz w:val="22"/>
          <w:szCs w:val="22"/>
          <w:lang w:val="en-US"/>
        </w:rPr>
        <w:t>Ediciones de las Ciencias Sociales. Madrid, España. 236 pp.</w:t>
      </w:r>
    </w:p>
    <w:p w14:paraId="4FE83826"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Plag, H. P. y M. Pearlman (2009). Global Geodetic Observing System Meeting the Requirements of a Global Society on a Changing Planet in 2020. Springer. New York, EE. UU. 367 pp.</w:t>
      </w:r>
    </w:p>
    <w:p w14:paraId="1ABEE599"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317197">
        <w:rPr>
          <w:sz w:val="22"/>
          <w:szCs w:val="22"/>
          <w:lang w:val="es-CR"/>
        </w:rPr>
        <w:t xml:space="preserve">Prasad, R. y M. Ruggieri (2005). </w:t>
      </w:r>
      <w:r w:rsidRPr="00E06735">
        <w:rPr>
          <w:sz w:val="22"/>
          <w:szCs w:val="22"/>
          <w:lang w:val="en-US"/>
        </w:rPr>
        <w:t>Applied Satellite Navigation Using GPS, GALILEO, and Augmentation Systems. British Library Cataloguing in Publication Data. EE.UU. 389 pp.</w:t>
      </w:r>
    </w:p>
    <w:p w14:paraId="287AD641"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Seeber, G. (2003). Satellite Geodesy. 2nd completely revised and extended edition. Walter De Gruyter. New York. EE. UU. 612 pp.</w:t>
      </w:r>
    </w:p>
    <w:p w14:paraId="0B7A53E2" w14:textId="77777777" w:rsidR="00E06735" w:rsidRPr="00317197" w:rsidRDefault="00E06735" w:rsidP="00E06735">
      <w:pPr>
        <w:pStyle w:val="Prrafodelista"/>
        <w:numPr>
          <w:ilvl w:val="0"/>
          <w:numId w:val="41"/>
        </w:numPr>
        <w:spacing w:line="276" w:lineRule="auto"/>
        <w:ind w:left="567" w:hanging="567"/>
        <w:jc w:val="both"/>
        <w:rPr>
          <w:sz w:val="22"/>
          <w:szCs w:val="22"/>
          <w:lang w:val="es-CR"/>
        </w:rPr>
      </w:pPr>
      <w:r w:rsidRPr="00317197">
        <w:rPr>
          <w:sz w:val="22"/>
          <w:szCs w:val="22"/>
          <w:lang w:val="es-CR"/>
        </w:rPr>
        <w:t>Torge, W. (2001). Geodesy. 3ra. Edición. Walter De Gruyter. New York. EE. UU. 427 pp.</w:t>
      </w:r>
    </w:p>
    <w:p w14:paraId="6EF0B787" w14:textId="77777777" w:rsid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W. M. Kaula (2000). Theory of Satellite Geodesy Applications of Satellite to Geodesy. Dover Publications. Inc. New York. EE. UU. 124 pp.</w:t>
      </w:r>
    </w:p>
    <w:p w14:paraId="23BD9940" w14:textId="77777777" w:rsidR="00E06735" w:rsidRPr="00E06735" w:rsidRDefault="00E06735" w:rsidP="00E06735">
      <w:pPr>
        <w:pStyle w:val="Prrafodelista"/>
        <w:numPr>
          <w:ilvl w:val="0"/>
          <w:numId w:val="41"/>
        </w:numPr>
        <w:spacing w:line="276" w:lineRule="auto"/>
        <w:ind w:left="567" w:hanging="567"/>
        <w:jc w:val="both"/>
        <w:rPr>
          <w:sz w:val="22"/>
          <w:szCs w:val="22"/>
          <w:lang w:val="en-US"/>
        </w:rPr>
      </w:pPr>
      <w:r w:rsidRPr="00D1560A">
        <w:rPr>
          <w:sz w:val="22"/>
          <w:szCs w:val="22"/>
          <w:lang w:val="en-US"/>
        </w:rPr>
        <w:t>Wright, T. (2011). The adjustment of observations by the method of least squares with applications to geodetic work. New York: D. Van Nostrand</w:t>
      </w:r>
    </w:p>
    <w:p w14:paraId="3BACF29C" w14:textId="77777777" w:rsidR="00E06735" w:rsidRDefault="00E06735" w:rsidP="00E06735">
      <w:pPr>
        <w:pStyle w:val="Prrafodelista"/>
        <w:numPr>
          <w:ilvl w:val="0"/>
          <w:numId w:val="41"/>
        </w:numPr>
        <w:spacing w:line="276" w:lineRule="auto"/>
        <w:ind w:left="567" w:hanging="567"/>
        <w:jc w:val="both"/>
        <w:rPr>
          <w:sz w:val="22"/>
          <w:szCs w:val="22"/>
          <w:lang w:val="en-US"/>
        </w:rPr>
      </w:pPr>
      <w:r w:rsidRPr="00E06735">
        <w:rPr>
          <w:sz w:val="22"/>
          <w:szCs w:val="22"/>
          <w:lang w:val="en-US"/>
        </w:rPr>
        <w:t>Xu, G. (2008). Orbits. Springer Verlag. Berlin, Alemania. 242 pp.</w:t>
      </w:r>
    </w:p>
    <w:p w14:paraId="74E413A6" w14:textId="77777777" w:rsidR="00E06735" w:rsidRPr="00D1560A" w:rsidRDefault="00E06735" w:rsidP="00E06735">
      <w:pPr>
        <w:pStyle w:val="Prrafodelista"/>
        <w:numPr>
          <w:ilvl w:val="0"/>
          <w:numId w:val="41"/>
        </w:numPr>
        <w:spacing w:line="276" w:lineRule="auto"/>
        <w:ind w:left="567" w:hanging="567"/>
        <w:jc w:val="both"/>
        <w:rPr>
          <w:sz w:val="22"/>
          <w:szCs w:val="22"/>
          <w:lang w:val="en-US"/>
        </w:rPr>
      </w:pPr>
      <w:r w:rsidRPr="00D1560A">
        <w:rPr>
          <w:sz w:val="22"/>
          <w:szCs w:val="22"/>
          <w:lang w:val="en-US"/>
        </w:rPr>
        <w:t>Xu. G. (2007). Theory, Algorithms and Applications. Alemania: Springer Berlin Heidelberg</w:t>
      </w:r>
    </w:p>
    <w:p w14:paraId="6CD2C45C" w14:textId="77777777" w:rsidR="00E06735" w:rsidRDefault="00E06735" w:rsidP="00E06735">
      <w:pPr>
        <w:pStyle w:val="Prrafodelista"/>
        <w:numPr>
          <w:ilvl w:val="0"/>
          <w:numId w:val="41"/>
        </w:numPr>
        <w:spacing w:line="276" w:lineRule="auto"/>
        <w:ind w:left="567" w:hanging="567"/>
        <w:jc w:val="both"/>
        <w:rPr>
          <w:sz w:val="22"/>
          <w:szCs w:val="22"/>
        </w:rPr>
      </w:pPr>
      <w:r w:rsidRPr="00D1560A">
        <w:rPr>
          <w:sz w:val="22"/>
          <w:szCs w:val="22"/>
          <w:lang w:val="en-US"/>
        </w:rPr>
        <w:t>Xu, G. (Ed) (2010). Sciences of Geodesy</w:t>
      </w:r>
      <w:r w:rsidR="002C6C93">
        <w:rPr>
          <w:sz w:val="22"/>
          <w:szCs w:val="22"/>
          <w:lang w:val="en-US"/>
        </w:rPr>
        <w:t xml:space="preserve"> </w:t>
      </w:r>
      <w:r w:rsidRPr="00D1560A">
        <w:rPr>
          <w:sz w:val="22"/>
          <w:szCs w:val="22"/>
          <w:lang w:val="en-US"/>
        </w:rPr>
        <w:t xml:space="preserve">-I: Advances and Future Directions. </w:t>
      </w:r>
      <w:r w:rsidRPr="00D1560A">
        <w:rPr>
          <w:sz w:val="22"/>
          <w:szCs w:val="22"/>
        </w:rPr>
        <w:t>Springer-Verlag Berlin Heidelberg, Germany</w:t>
      </w:r>
    </w:p>
    <w:p w14:paraId="6CC3DD67" w14:textId="77777777" w:rsidR="00E06735" w:rsidRPr="00E06735" w:rsidRDefault="00E06735" w:rsidP="00E06735">
      <w:pPr>
        <w:pStyle w:val="Prrafodelista"/>
        <w:spacing w:line="276" w:lineRule="auto"/>
        <w:ind w:left="361"/>
        <w:jc w:val="both"/>
        <w:rPr>
          <w:sz w:val="22"/>
          <w:szCs w:val="22"/>
          <w:lang w:val="en-US"/>
        </w:rPr>
      </w:pPr>
    </w:p>
    <w:p w14:paraId="3111AC7C" w14:textId="77777777" w:rsidR="00996033" w:rsidRDefault="00AC7B77" w:rsidP="00996033">
      <w:pPr>
        <w:rPr>
          <w:b/>
          <w:sz w:val="22"/>
          <w:szCs w:val="22"/>
        </w:rPr>
      </w:pPr>
      <w:r w:rsidRPr="00EC6610">
        <w:rPr>
          <w:b/>
          <w:sz w:val="22"/>
          <w:szCs w:val="22"/>
        </w:rPr>
        <w:t>Información adicional</w:t>
      </w:r>
    </w:p>
    <w:p w14:paraId="0E12D276" w14:textId="77777777" w:rsidR="00996033" w:rsidRDefault="00996033" w:rsidP="00996033">
      <w:pPr>
        <w:rPr>
          <w:b/>
          <w:sz w:val="22"/>
          <w:szCs w:val="22"/>
        </w:rPr>
      </w:pPr>
    </w:p>
    <w:p w14:paraId="5B091528" w14:textId="0B40B6D2" w:rsidR="00F744EB" w:rsidRDefault="00F744EB" w:rsidP="00F744EB">
      <w:pPr>
        <w:pStyle w:val="Texto"/>
        <w:numPr>
          <w:ilvl w:val="0"/>
          <w:numId w:val="40"/>
        </w:numPr>
        <w:spacing w:after="0"/>
        <w:ind w:left="284" w:hanging="284"/>
        <w:jc w:val="both"/>
        <w:rPr>
          <w:rFonts w:ascii="Times New Roman" w:hAnsi="Times New Roman"/>
          <w:szCs w:val="22"/>
          <w:lang w:val="es-CR"/>
        </w:rPr>
      </w:pPr>
      <w:r w:rsidRPr="00F744EB">
        <w:rPr>
          <w:rFonts w:ascii="Times New Roman" w:hAnsi="Times New Roman"/>
          <w:szCs w:val="22"/>
          <w:lang w:val="es-CR"/>
        </w:rPr>
        <w:t xml:space="preserve">La aceptación del programa del curso se realizará por medio de la respuesta del estudiantado en la plataforma Microsoft Teams ® el primer día de clase (con la clase sincrónica, grabada en el video y el formulario que se encuentra en la plataforma Classroom, para dicho fin. Se recalca las fechas de clase y el periodo del segundo </w:t>
      </w:r>
      <w:r w:rsidRPr="00F744EB">
        <w:rPr>
          <w:rFonts w:ascii="Times New Roman" w:hAnsi="Times New Roman"/>
          <w:szCs w:val="22"/>
          <w:lang w:val="es-CR"/>
        </w:rPr>
        <w:lastRenderedPageBreak/>
        <w:t>semestre. El estudiante que falte a alguna de las clases deberá ser responsable en la adquisición de la información, en caso evaluativo se aplica lo indicado en el reglamento de evaluación de la UNA.</w:t>
      </w:r>
    </w:p>
    <w:p w14:paraId="4CB24A37" w14:textId="77777777" w:rsidR="00F744EB" w:rsidRPr="00F744EB" w:rsidRDefault="00F744EB" w:rsidP="00F744EB">
      <w:pPr>
        <w:pStyle w:val="Texto"/>
        <w:spacing w:after="0"/>
        <w:ind w:left="284"/>
        <w:jc w:val="both"/>
        <w:rPr>
          <w:rFonts w:ascii="Times New Roman" w:hAnsi="Times New Roman"/>
          <w:szCs w:val="22"/>
          <w:lang w:val="es-CR"/>
        </w:rPr>
      </w:pPr>
    </w:p>
    <w:p w14:paraId="1ACAB7C0" w14:textId="01347B3F" w:rsidR="00996033" w:rsidRPr="00032828" w:rsidRDefault="00996033" w:rsidP="00E06735">
      <w:pPr>
        <w:pStyle w:val="Prrafodelista"/>
        <w:numPr>
          <w:ilvl w:val="0"/>
          <w:numId w:val="40"/>
        </w:numPr>
        <w:ind w:left="360"/>
        <w:jc w:val="both"/>
        <w:rPr>
          <w:szCs w:val="22"/>
          <w:lang w:val="es-CR"/>
        </w:rPr>
      </w:pPr>
      <w:r w:rsidRPr="00E06735">
        <w:rPr>
          <w:szCs w:val="22"/>
          <w:lang w:val="es-CR"/>
        </w:rPr>
        <w:t xml:space="preserve">La asistencia a lección teórica no es </w:t>
      </w:r>
      <w:r w:rsidR="00B72B6E" w:rsidRPr="00E06735">
        <w:rPr>
          <w:szCs w:val="22"/>
          <w:lang w:val="es-CR"/>
        </w:rPr>
        <w:t>obligatoria,</w:t>
      </w:r>
      <w:r w:rsidRPr="00E06735">
        <w:rPr>
          <w:szCs w:val="22"/>
          <w:lang w:val="es-CR"/>
        </w:rPr>
        <w:t xml:space="preserve"> sin embargo, es altamente recomendable. </w:t>
      </w:r>
      <w:r w:rsidRPr="00032828">
        <w:rPr>
          <w:szCs w:val="22"/>
          <w:lang w:val="es-CR"/>
        </w:rPr>
        <w:t xml:space="preserve">En la parte práctica la hora de inicio con </w:t>
      </w:r>
      <w:r w:rsidR="00B72B6E" w:rsidRPr="00032828">
        <w:rPr>
          <w:szCs w:val="22"/>
          <w:lang w:val="es-CR"/>
        </w:rPr>
        <w:t>la indicación</w:t>
      </w:r>
      <w:r w:rsidRPr="00032828">
        <w:rPr>
          <w:szCs w:val="22"/>
          <w:lang w:val="es-CR"/>
        </w:rPr>
        <w:t xml:space="preserve"> de la práctica es a las 07:</w:t>
      </w:r>
      <w:r w:rsidR="00032828" w:rsidRPr="00032828">
        <w:rPr>
          <w:szCs w:val="22"/>
          <w:lang w:val="es-CR"/>
        </w:rPr>
        <w:t>00 y es obligatorio la asistencia</w:t>
      </w:r>
      <w:r w:rsidRPr="00032828">
        <w:rPr>
          <w:szCs w:val="22"/>
          <w:lang w:val="es-CR"/>
        </w:rPr>
        <w:t xml:space="preserve">. </w:t>
      </w:r>
    </w:p>
    <w:p w14:paraId="5F553BBB" w14:textId="77777777" w:rsidR="00996033" w:rsidRPr="00E06735" w:rsidRDefault="00996033" w:rsidP="00E06735">
      <w:pPr>
        <w:jc w:val="both"/>
        <w:rPr>
          <w:szCs w:val="22"/>
          <w:lang w:val="es-CR"/>
        </w:rPr>
      </w:pPr>
    </w:p>
    <w:p w14:paraId="75B651E4" w14:textId="1E8BCC2B" w:rsidR="00996033" w:rsidRDefault="00996033" w:rsidP="00E06735">
      <w:pPr>
        <w:pStyle w:val="Prrafodelista"/>
        <w:numPr>
          <w:ilvl w:val="0"/>
          <w:numId w:val="40"/>
        </w:numPr>
        <w:ind w:left="360"/>
        <w:jc w:val="both"/>
        <w:rPr>
          <w:szCs w:val="22"/>
          <w:lang w:val="es-CR"/>
        </w:rPr>
      </w:pPr>
      <w:r w:rsidRPr="00E06735">
        <w:rPr>
          <w:szCs w:val="22"/>
          <w:lang w:val="es-CR"/>
        </w:rPr>
        <w:t xml:space="preserve">Por las características de la evaluación consignada y de conformidad con el artículo 31 del Reglamento General sobre los Procesos de Enseñanza y Aprendizaje de la Universidad Nacional, en este curso </w:t>
      </w:r>
      <w:r w:rsidRPr="00336110">
        <w:rPr>
          <w:b/>
          <w:szCs w:val="22"/>
          <w:lang w:val="es-CR"/>
        </w:rPr>
        <w:t>NO SE REALIZARÁ EXAMEN EXTRAORDINARIO</w:t>
      </w:r>
      <w:r w:rsidRPr="00E06735">
        <w:rPr>
          <w:szCs w:val="22"/>
          <w:lang w:val="es-CR"/>
        </w:rPr>
        <w:t>. Toda comunicación se debe hacer por medio del correo electrónico antes mencionado. La asistencia a lecciones no es obligatoria, sin embargo es altamente recomendable para la asimilación de cada uno de los temas propuestos. ESTA TOTALMENTE PROHIBIDO EL USO DE TELÉFONOS CELULARES DURANTE LAS LECCIONES DE TEORÍA.</w:t>
      </w:r>
    </w:p>
    <w:p w14:paraId="74245998" w14:textId="2E862AC1" w:rsidR="00F744EB" w:rsidRDefault="00F744EB" w:rsidP="00F744EB">
      <w:pPr>
        <w:jc w:val="both"/>
        <w:rPr>
          <w:szCs w:val="22"/>
          <w:lang w:val="es-CR"/>
        </w:rPr>
      </w:pPr>
    </w:p>
    <w:p w14:paraId="6E708B37" w14:textId="77777777" w:rsidR="00996033" w:rsidRPr="00E06735" w:rsidRDefault="00996033" w:rsidP="00E06735">
      <w:pPr>
        <w:jc w:val="both"/>
        <w:rPr>
          <w:szCs w:val="22"/>
          <w:lang w:val="es-CR"/>
        </w:rPr>
      </w:pPr>
    </w:p>
    <w:p w14:paraId="6E99B2B1" w14:textId="77777777" w:rsidR="00996033" w:rsidRPr="00E06735" w:rsidRDefault="00996033" w:rsidP="00E06735">
      <w:pPr>
        <w:pStyle w:val="Prrafodelista"/>
        <w:numPr>
          <w:ilvl w:val="0"/>
          <w:numId w:val="40"/>
        </w:numPr>
        <w:ind w:left="360"/>
        <w:jc w:val="both"/>
        <w:rPr>
          <w:szCs w:val="22"/>
          <w:lang w:val="es-CR"/>
        </w:rPr>
      </w:pPr>
      <w:r w:rsidRPr="00E06735">
        <w:rPr>
          <w:szCs w:val="22"/>
          <w:lang w:val="es-CR"/>
        </w:rPr>
        <w:t>En el sitio web del Sistema de Información Documental de la UNA en la dirección se puede hacer la búsqueda de material disponible en las bibliotecas:</w:t>
      </w:r>
    </w:p>
    <w:p w14:paraId="196917EE" w14:textId="77777777" w:rsidR="00996033" w:rsidRPr="00E06735" w:rsidRDefault="00996033" w:rsidP="00E06735">
      <w:pPr>
        <w:pStyle w:val="Prrafodelista"/>
        <w:ind w:left="360"/>
        <w:jc w:val="both"/>
        <w:rPr>
          <w:szCs w:val="22"/>
          <w:lang w:val="es-CR"/>
        </w:rPr>
      </w:pPr>
      <w:r w:rsidRPr="00E06735">
        <w:rPr>
          <w:szCs w:val="22"/>
          <w:lang w:val="es-CR"/>
        </w:rPr>
        <w:t>http://tcna.primo.hosted.exlibrisgroup.com/primo_library/libweb/action/search.do?vid=UNA</w:t>
      </w:r>
    </w:p>
    <w:p w14:paraId="6FC7C107" w14:textId="77777777" w:rsidR="00996033" w:rsidRPr="00996033" w:rsidRDefault="00996033" w:rsidP="00996033">
      <w:pPr>
        <w:pStyle w:val="Prrafodelista"/>
        <w:ind w:left="360"/>
        <w:jc w:val="both"/>
        <w:rPr>
          <w:sz w:val="22"/>
          <w:szCs w:val="22"/>
          <w:lang w:val="es-CR"/>
        </w:rPr>
      </w:pPr>
    </w:p>
    <w:p w14:paraId="5D4512E4" w14:textId="77777777" w:rsidR="00996033" w:rsidRDefault="00996033" w:rsidP="00996033">
      <w:pPr>
        <w:keepNext/>
        <w:autoSpaceDE w:val="0"/>
        <w:autoSpaceDN w:val="0"/>
        <w:adjustRightInd w:val="0"/>
        <w:spacing w:line="276" w:lineRule="auto"/>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702"/>
      </w:tblGrid>
      <w:tr w:rsidR="00996033" w:rsidRPr="00EC6610" w14:paraId="2D34FA85" w14:textId="77777777" w:rsidTr="004F04EE">
        <w:trPr>
          <w:trHeight w:val="1984"/>
          <w:jc w:val="center"/>
        </w:trPr>
        <w:tc>
          <w:tcPr>
            <w:tcW w:w="4915" w:type="dxa"/>
          </w:tcPr>
          <w:p w14:paraId="3DF29DA7" w14:textId="77777777" w:rsidR="00996033" w:rsidRDefault="00996033" w:rsidP="004F04EE">
            <w:pPr>
              <w:keepNext/>
              <w:jc w:val="center"/>
              <w:rPr>
                <w:b/>
                <w:sz w:val="22"/>
                <w:szCs w:val="22"/>
              </w:rPr>
            </w:pPr>
            <w:r w:rsidRPr="00EC6610">
              <w:rPr>
                <w:b/>
                <w:sz w:val="22"/>
                <w:szCs w:val="22"/>
              </w:rPr>
              <w:t>Firma del docente</w:t>
            </w:r>
          </w:p>
          <w:p w14:paraId="1F96EDEE" w14:textId="77777777" w:rsidR="00F9313A" w:rsidRDefault="00F9313A" w:rsidP="00F9313A">
            <w:pPr>
              <w:keepNext/>
              <w:rPr>
                <w:b/>
                <w:sz w:val="22"/>
                <w:szCs w:val="22"/>
              </w:rPr>
            </w:pPr>
          </w:p>
          <w:p w14:paraId="7C328A44" w14:textId="77777777" w:rsidR="00F9313A" w:rsidRDefault="00F9313A" w:rsidP="00F9313A">
            <w:pPr>
              <w:keepNext/>
              <w:rPr>
                <w:b/>
                <w:sz w:val="22"/>
                <w:szCs w:val="22"/>
              </w:rPr>
            </w:pPr>
          </w:p>
          <w:p w14:paraId="39EF457E" w14:textId="77777777" w:rsidR="00F9313A" w:rsidRDefault="00F9313A" w:rsidP="00F9313A">
            <w:pPr>
              <w:keepNext/>
              <w:rPr>
                <w:b/>
                <w:sz w:val="22"/>
                <w:szCs w:val="22"/>
              </w:rPr>
            </w:pPr>
          </w:p>
          <w:p w14:paraId="2B49D71B" w14:textId="77777777" w:rsidR="00F9313A" w:rsidRDefault="00F9313A" w:rsidP="00F9313A">
            <w:pPr>
              <w:keepNext/>
              <w:rPr>
                <w:b/>
                <w:sz w:val="22"/>
                <w:szCs w:val="22"/>
              </w:rPr>
            </w:pPr>
          </w:p>
          <w:p w14:paraId="4ACDE29A" w14:textId="77777777" w:rsidR="00F9313A" w:rsidRDefault="00F9313A" w:rsidP="00F9313A">
            <w:pPr>
              <w:keepNext/>
              <w:rPr>
                <w:b/>
                <w:sz w:val="22"/>
                <w:szCs w:val="22"/>
              </w:rPr>
            </w:pPr>
          </w:p>
          <w:p w14:paraId="577B05D6" w14:textId="77777777" w:rsidR="00F9313A" w:rsidRDefault="00F9313A" w:rsidP="00F9313A">
            <w:pPr>
              <w:keepNext/>
              <w:rPr>
                <w:b/>
                <w:sz w:val="22"/>
                <w:szCs w:val="22"/>
              </w:rPr>
            </w:pPr>
          </w:p>
          <w:p w14:paraId="259BBF0E" w14:textId="77777777" w:rsidR="00F9313A" w:rsidRDefault="00F9313A" w:rsidP="00F9313A">
            <w:pPr>
              <w:keepNext/>
              <w:rPr>
                <w:b/>
                <w:sz w:val="22"/>
                <w:szCs w:val="22"/>
              </w:rPr>
            </w:pPr>
          </w:p>
          <w:p w14:paraId="62FD4D88" w14:textId="77777777" w:rsidR="00F9313A" w:rsidRDefault="00F9313A" w:rsidP="00F9313A">
            <w:pPr>
              <w:keepNext/>
              <w:rPr>
                <w:b/>
                <w:sz w:val="22"/>
                <w:szCs w:val="22"/>
              </w:rPr>
            </w:pPr>
          </w:p>
          <w:p w14:paraId="2A944541" w14:textId="77777777" w:rsidR="00F9313A" w:rsidRPr="00EC6610" w:rsidRDefault="00F9313A" w:rsidP="00F9313A">
            <w:pPr>
              <w:keepNext/>
              <w:rPr>
                <w:b/>
                <w:sz w:val="22"/>
                <w:szCs w:val="22"/>
              </w:rPr>
            </w:pPr>
          </w:p>
        </w:tc>
        <w:tc>
          <w:tcPr>
            <w:tcW w:w="4915" w:type="dxa"/>
          </w:tcPr>
          <w:p w14:paraId="1531A934" w14:textId="77777777" w:rsidR="00996033" w:rsidRPr="00EC6610" w:rsidRDefault="00996033" w:rsidP="004F04EE">
            <w:pPr>
              <w:keepNext/>
              <w:jc w:val="center"/>
              <w:rPr>
                <w:b/>
                <w:sz w:val="22"/>
                <w:szCs w:val="22"/>
              </w:rPr>
            </w:pPr>
            <w:r w:rsidRPr="00EC6610">
              <w:rPr>
                <w:b/>
                <w:sz w:val="22"/>
                <w:szCs w:val="22"/>
              </w:rPr>
              <w:t>Firma de la Dirección y sello de la ETCG</w:t>
            </w:r>
          </w:p>
        </w:tc>
      </w:tr>
    </w:tbl>
    <w:p w14:paraId="647B96DB" w14:textId="77777777" w:rsidR="00996033" w:rsidRPr="00996033" w:rsidRDefault="00996033" w:rsidP="00996033">
      <w:pPr>
        <w:keepNext/>
        <w:autoSpaceDE w:val="0"/>
        <w:autoSpaceDN w:val="0"/>
        <w:adjustRightInd w:val="0"/>
        <w:spacing w:line="276" w:lineRule="auto"/>
        <w:jc w:val="both"/>
        <w:rPr>
          <w:sz w:val="22"/>
          <w:szCs w:val="22"/>
        </w:rPr>
      </w:pPr>
    </w:p>
    <w:sectPr w:rsidR="00996033" w:rsidRPr="00996033" w:rsidSect="00A175B9">
      <w:headerReference w:type="default" r:id="rId7"/>
      <w:footerReference w:type="default" r:id="rId8"/>
      <w:pgSz w:w="12240" w:h="15840" w:code="1"/>
      <w:pgMar w:top="1417" w:right="1418" w:bottom="1417" w:left="1418" w:header="45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652D" w14:textId="77777777" w:rsidR="00B01289" w:rsidRDefault="00B01289" w:rsidP="00085E97">
      <w:r>
        <w:separator/>
      </w:r>
    </w:p>
  </w:endnote>
  <w:endnote w:type="continuationSeparator" w:id="0">
    <w:p w14:paraId="1F8A61D5" w14:textId="77777777" w:rsidR="00B01289" w:rsidRDefault="00B01289" w:rsidP="0008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2080" w14:textId="28FDBCAF" w:rsidR="00C83CF2" w:rsidRPr="00746833" w:rsidRDefault="00A6203B" w:rsidP="00993A1C">
    <w:pPr>
      <w:tabs>
        <w:tab w:val="left" w:pos="3119"/>
        <w:tab w:val="left" w:pos="5670"/>
        <w:tab w:val="left" w:pos="8789"/>
      </w:tabs>
      <w:jc w:val="both"/>
      <w:rPr>
        <w:rFonts w:asciiTheme="minorHAnsi" w:hAnsiTheme="minorHAnsi"/>
        <w:b/>
        <w:sz w:val="16"/>
        <w:szCs w:val="16"/>
        <w:lang w:val="es-ES"/>
      </w:rPr>
    </w:pPr>
    <w:r>
      <w:rPr>
        <w:rFonts w:asciiTheme="minorHAnsi" w:hAnsiTheme="minorHAnsi"/>
        <w:b/>
        <w:noProof/>
        <w:sz w:val="16"/>
        <w:szCs w:val="16"/>
        <w:lang w:val="es-CR" w:eastAsia="es-CR"/>
      </w:rPr>
      <mc:AlternateContent>
        <mc:Choice Requires="wps">
          <w:drawing>
            <wp:anchor distT="0" distB="0" distL="114300" distR="114300" simplePos="0" relativeHeight="251658240" behindDoc="0" locked="0" layoutInCell="1" allowOverlap="1" wp14:anchorId="0095B319" wp14:editId="4DCE0D9C">
              <wp:simplePos x="0" y="0"/>
              <wp:positionH relativeFrom="column">
                <wp:posOffset>-68580</wp:posOffset>
              </wp:positionH>
              <wp:positionV relativeFrom="paragraph">
                <wp:posOffset>-24130</wp:posOffset>
              </wp:positionV>
              <wp:extent cx="6086475" cy="0"/>
              <wp:effectExtent l="17145" t="13970" r="11430" b="1460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40D254" id="_x0000_t32" coordsize="21600,21600" o:spt="32" o:oned="t" path="m,l21600,21600e" filled="f">
              <v:path arrowok="t" fillok="f" o:connecttype="none"/>
              <o:lock v:ext="edit" shapetype="t"/>
            </v:shapetype>
            <v:shape id="AutoShape 1" o:spid="_x0000_s1026" type="#_x0000_t32" style="position:absolute;margin-left:-5.4pt;margin-top:-1.9pt;width:47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" strokecolor="black [3213]" strokeweight="1.5pt"/>
          </w:pict>
        </mc:Fallback>
      </mc:AlternateContent>
    </w:r>
    <w:r w:rsidR="00C83CF2" w:rsidRPr="00746833">
      <w:rPr>
        <w:rFonts w:asciiTheme="minorHAnsi" w:hAnsiTheme="minorHAnsi"/>
        <w:b/>
        <w:sz w:val="16"/>
        <w:szCs w:val="16"/>
      </w:rPr>
      <w:t>M.Sc. Sara Bastos</w:t>
    </w:r>
    <w:r w:rsidR="00C83CF2" w:rsidRPr="00746833">
      <w:rPr>
        <w:rFonts w:asciiTheme="minorHAnsi" w:hAnsiTheme="minorHAnsi"/>
        <w:b/>
        <w:sz w:val="16"/>
        <w:szCs w:val="16"/>
      </w:rPr>
      <w:tab/>
      <w:t xml:space="preserve">    II Ciclo de </w:t>
    </w:r>
    <w:r w:rsidR="00FC077E">
      <w:rPr>
        <w:rFonts w:asciiTheme="minorHAnsi" w:hAnsiTheme="minorHAnsi"/>
        <w:b/>
        <w:sz w:val="16"/>
        <w:szCs w:val="16"/>
      </w:rPr>
      <w:t>202</w:t>
    </w:r>
    <w:r w:rsidR="00CB7E5A">
      <w:rPr>
        <w:rFonts w:asciiTheme="minorHAnsi" w:hAnsiTheme="minorHAnsi"/>
        <w:b/>
        <w:sz w:val="16"/>
        <w:szCs w:val="16"/>
      </w:rPr>
      <w:t>1</w:t>
    </w:r>
    <w:r w:rsidR="00C83CF2" w:rsidRPr="00746833">
      <w:rPr>
        <w:rFonts w:asciiTheme="minorHAnsi" w:hAnsiTheme="minorHAnsi"/>
        <w:b/>
        <w:sz w:val="16"/>
        <w:szCs w:val="16"/>
      </w:rPr>
      <w:tab/>
      <w:t xml:space="preserve">    Gru</w:t>
    </w:r>
    <w:r w:rsidR="00CB7E5A">
      <w:rPr>
        <w:rFonts w:asciiTheme="minorHAnsi" w:hAnsiTheme="minorHAnsi"/>
        <w:b/>
        <w:sz w:val="16"/>
        <w:szCs w:val="16"/>
      </w:rPr>
      <w:t>p</w:t>
    </w:r>
    <w:r w:rsidR="00C83CF2" w:rsidRPr="00746833">
      <w:rPr>
        <w:rFonts w:asciiTheme="minorHAnsi" w:hAnsiTheme="minorHAnsi"/>
        <w:b/>
        <w:sz w:val="16"/>
        <w:szCs w:val="16"/>
      </w:rPr>
      <w:t>o 0</w:t>
    </w:r>
    <w:r w:rsidR="00CB7E5A">
      <w:rPr>
        <w:rFonts w:asciiTheme="minorHAnsi" w:hAnsiTheme="minorHAnsi"/>
        <w:b/>
        <w:sz w:val="16"/>
        <w:szCs w:val="16"/>
      </w:rPr>
      <w:t>1</w:t>
    </w:r>
    <w:sdt>
      <w:sdtPr>
        <w:rPr>
          <w:rFonts w:asciiTheme="minorHAnsi" w:hAnsiTheme="minorHAnsi"/>
          <w:b/>
          <w:sz w:val="16"/>
          <w:szCs w:val="16"/>
          <w:lang w:val="es-ES"/>
        </w:rPr>
        <w:id w:val="250395305"/>
        <w:docPartObj>
          <w:docPartGallery w:val="Page Numbers (Top of Page)"/>
          <w:docPartUnique/>
        </w:docPartObj>
      </w:sdtPr>
      <w:sdtEndPr/>
      <w:sdtContent>
        <w:r w:rsidR="00C83CF2" w:rsidRPr="00746833">
          <w:rPr>
            <w:rFonts w:asciiTheme="minorHAnsi" w:hAnsiTheme="minorHAnsi"/>
            <w:b/>
            <w:sz w:val="16"/>
            <w:szCs w:val="16"/>
            <w:lang w:val="es-ES"/>
          </w:rPr>
          <w:tab/>
          <w:t xml:space="preserve">   </w:t>
        </w:r>
        <w:r w:rsidR="00E74DE9" w:rsidRPr="00746833">
          <w:rPr>
            <w:rFonts w:asciiTheme="minorHAnsi" w:hAnsiTheme="minorHAnsi"/>
            <w:b/>
            <w:sz w:val="16"/>
            <w:szCs w:val="16"/>
            <w:lang w:val="es-ES"/>
          </w:rPr>
          <w:fldChar w:fldCharType="begin"/>
        </w:r>
        <w:r w:rsidR="00C83CF2" w:rsidRPr="00746833">
          <w:rPr>
            <w:rFonts w:asciiTheme="minorHAnsi" w:hAnsiTheme="minorHAnsi"/>
            <w:b/>
            <w:sz w:val="16"/>
            <w:szCs w:val="16"/>
            <w:lang w:val="es-ES"/>
          </w:rPr>
          <w:instrText xml:space="preserve"> PAGE </w:instrText>
        </w:r>
        <w:r w:rsidR="00E74DE9" w:rsidRPr="00746833">
          <w:rPr>
            <w:rFonts w:asciiTheme="minorHAnsi" w:hAnsiTheme="minorHAnsi"/>
            <w:b/>
            <w:sz w:val="16"/>
            <w:szCs w:val="16"/>
            <w:lang w:val="es-ES"/>
          </w:rPr>
          <w:fldChar w:fldCharType="separate"/>
        </w:r>
        <w:r w:rsidR="00634D52">
          <w:rPr>
            <w:rFonts w:asciiTheme="minorHAnsi" w:hAnsiTheme="minorHAnsi"/>
            <w:b/>
            <w:noProof/>
            <w:sz w:val="16"/>
            <w:szCs w:val="16"/>
            <w:lang w:val="es-ES"/>
          </w:rPr>
          <w:t>8</w:t>
        </w:r>
        <w:r w:rsidR="00E74DE9" w:rsidRPr="00746833">
          <w:rPr>
            <w:rFonts w:asciiTheme="minorHAnsi" w:hAnsiTheme="minorHAnsi"/>
            <w:b/>
            <w:sz w:val="16"/>
            <w:szCs w:val="16"/>
            <w:lang w:val="es-ES"/>
          </w:rPr>
          <w:fldChar w:fldCharType="end"/>
        </w:r>
        <w:r w:rsidR="00C83CF2" w:rsidRPr="00746833">
          <w:rPr>
            <w:rFonts w:asciiTheme="minorHAnsi" w:hAnsiTheme="minorHAnsi"/>
            <w:b/>
            <w:sz w:val="16"/>
            <w:szCs w:val="16"/>
            <w:lang w:val="es-ES"/>
          </w:rPr>
          <w:t xml:space="preserve"> / </w:t>
        </w:r>
        <w:r w:rsidR="00E74DE9" w:rsidRPr="00746833">
          <w:rPr>
            <w:rFonts w:asciiTheme="minorHAnsi" w:hAnsiTheme="minorHAnsi"/>
            <w:b/>
            <w:sz w:val="16"/>
            <w:szCs w:val="16"/>
            <w:lang w:val="es-ES"/>
          </w:rPr>
          <w:fldChar w:fldCharType="begin"/>
        </w:r>
        <w:r w:rsidR="00C83CF2" w:rsidRPr="00746833">
          <w:rPr>
            <w:rFonts w:asciiTheme="minorHAnsi" w:hAnsiTheme="minorHAnsi"/>
            <w:b/>
            <w:sz w:val="16"/>
            <w:szCs w:val="16"/>
            <w:lang w:val="es-ES"/>
          </w:rPr>
          <w:instrText xml:space="preserve"> NUMPAGES  </w:instrText>
        </w:r>
        <w:r w:rsidR="00E74DE9" w:rsidRPr="00746833">
          <w:rPr>
            <w:rFonts w:asciiTheme="minorHAnsi" w:hAnsiTheme="minorHAnsi"/>
            <w:b/>
            <w:sz w:val="16"/>
            <w:szCs w:val="16"/>
            <w:lang w:val="es-ES"/>
          </w:rPr>
          <w:fldChar w:fldCharType="separate"/>
        </w:r>
        <w:r w:rsidR="00634D52">
          <w:rPr>
            <w:rFonts w:asciiTheme="minorHAnsi" w:hAnsiTheme="minorHAnsi"/>
            <w:b/>
            <w:noProof/>
            <w:sz w:val="16"/>
            <w:szCs w:val="16"/>
            <w:lang w:val="es-ES"/>
          </w:rPr>
          <w:t>8</w:t>
        </w:r>
        <w:r w:rsidR="00E74DE9" w:rsidRPr="00746833">
          <w:rPr>
            <w:rFonts w:asciiTheme="minorHAnsi" w:hAnsiTheme="minorHAnsi"/>
            <w:b/>
            <w:sz w:val="16"/>
            <w:szCs w:val="16"/>
            <w:lang w:val="es-ES"/>
          </w:rPr>
          <w:fldChar w:fldCharType="end"/>
        </w:r>
      </w:sdtContent>
    </w:sdt>
  </w:p>
  <w:p w14:paraId="1A2BAEA3" w14:textId="77777777" w:rsidR="00C83CF2" w:rsidRPr="00ED2B71" w:rsidRDefault="00C83CF2">
    <w:pPr>
      <w:pStyle w:val="Piedepgina"/>
      <w:rPr>
        <w:sz w:val="16"/>
        <w:szCs w:val="16"/>
      </w:rPr>
    </w:pPr>
  </w:p>
  <w:p w14:paraId="18D7586B" w14:textId="77777777" w:rsidR="00C83CF2" w:rsidRDefault="00C83C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007F1" w14:textId="77777777" w:rsidR="00B01289" w:rsidRDefault="00B01289" w:rsidP="00085E97">
      <w:r>
        <w:separator/>
      </w:r>
    </w:p>
  </w:footnote>
  <w:footnote w:type="continuationSeparator" w:id="0">
    <w:p w14:paraId="0276CAE8" w14:textId="77777777" w:rsidR="00B01289" w:rsidRDefault="00B01289" w:rsidP="0008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2552"/>
      <w:gridCol w:w="2693"/>
      <w:gridCol w:w="2348"/>
    </w:tblGrid>
    <w:tr w:rsidR="00342C92" w14:paraId="2ECA54BB" w14:textId="77777777" w:rsidTr="00070CBB">
      <w:tc>
        <w:tcPr>
          <w:tcW w:w="1951" w:type="dxa"/>
          <w:vAlign w:val="center"/>
        </w:tcPr>
        <w:p w14:paraId="1905F572" w14:textId="77777777" w:rsidR="00342C92" w:rsidRDefault="00342C92" w:rsidP="00070CBB">
          <w:pPr>
            <w:pStyle w:val="Encabezado"/>
          </w:pPr>
          <w:r>
            <w:rPr>
              <w:noProof/>
              <w:lang w:val="es-CR" w:eastAsia="es-CR"/>
            </w:rPr>
            <w:drawing>
              <wp:inline distT="0" distB="0" distL="0" distR="0" wp14:anchorId="19DA69B9" wp14:editId="6B16A5B0">
                <wp:extent cx="965895" cy="519764"/>
                <wp:effectExtent l="19050" t="0" r="5655" b="0"/>
                <wp:docPr id="15" name="Imagen 4" descr="C:\2_DOCENCIA\ETCG\UN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2_DOCENCIA\ETCG\UNA_Logo.JPG"/>
                        <pic:cNvPicPr>
                          <a:picLocks noChangeAspect="1" noChangeArrowheads="1"/>
                        </pic:cNvPicPr>
                      </pic:nvPicPr>
                      <pic:blipFill>
                        <a:blip r:embed="rId1"/>
                        <a:srcRect/>
                        <a:stretch>
                          <a:fillRect/>
                        </a:stretch>
                      </pic:blipFill>
                      <pic:spPr bwMode="auto">
                        <a:xfrm>
                          <a:off x="0" y="0"/>
                          <a:ext cx="965895" cy="519764"/>
                        </a:xfrm>
                        <a:prstGeom prst="rect">
                          <a:avLst/>
                        </a:prstGeom>
                        <a:noFill/>
                        <a:ln w="9525">
                          <a:noFill/>
                          <a:miter lim="800000"/>
                          <a:headEnd/>
                          <a:tailEnd/>
                        </a:ln>
                      </pic:spPr>
                    </pic:pic>
                  </a:graphicData>
                </a:graphic>
              </wp:inline>
            </w:drawing>
          </w:r>
        </w:p>
      </w:tc>
      <w:tc>
        <w:tcPr>
          <w:tcW w:w="2552" w:type="dxa"/>
          <w:vAlign w:val="center"/>
        </w:tcPr>
        <w:p w14:paraId="14A5DDF9" w14:textId="77777777" w:rsidR="00342C92" w:rsidRDefault="00342C92" w:rsidP="00070CBB">
          <w:pPr>
            <w:pStyle w:val="Encabezado"/>
          </w:pPr>
          <w:r w:rsidRPr="00B16EA1">
            <w:rPr>
              <w:noProof/>
              <w:lang w:val="es-CR" w:eastAsia="es-CR"/>
            </w:rPr>
            <w:drawing>
              <wp:inline distT="0" distB="0" distL="0" distR="0" wp14:anchorId="5EDF35B7" wp14:editId="341C9329">
                <wp:extent cx="1458468" cy="615391"/>
                <wp:effectExtent l="19050" t="0" r="8382" b="0"/>
                <wp:docPr id="16" name="Imagen 5" descr="C:\2_DOCENCIA\ETCG\ETCG_Logo_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2_DOCENCIA\ETCG\ETCG_Logo_2019.jpg"/>
                        <pic:cNvPicPr>
                          <a:picLocks noChangeAspect="1" noChangeArrowheads="1"/>
                        </pic:cNvPicPr>
                      </pic:nvPicPr>
                      <pic:blipFill>
                        <a:blip r:embed="rId2"/>
                        <a:srcRect/>
                        <a:stretch>
                          <a:fillRect/>
                        </a:stretch>
                      </pic:blipFill>
                      <pic:spPr bwMode="auto">
                        <a:xfrm>
                          <a:off x="0" y="0"/>
                          <a:ext cx="1458468" cy="615391"/>
                        </a:xfrm>
                        <a:prstGeom prst="rect">
                          <a:avLst/>
                        </a:prstGeom>
                        <a:noFill/>
                        <a:ln w="9525">
                          <a:noFill/>
                          <a:miter lim="800000"/>
                          <a:headEnd/>
                          <a:tailEnd/>
                        </a:ln>
                      </pic:spPr>
                    </pic:pic>
                  </a:graphicData>
                </a:graphic>
              </wp:inline>
            </w:drawing>
          </w:r>
        </w:p>
      </w:tc>
      <w:tc>
        <w:tcPr>
          <w:tcW w:w="2693" w:type="dxa"/>
          <w:vAlign w:val="center"/>
        </w:tcPr>
        <w:p w14:paraId="3A415ED7" w14:textId="77777777" w:rsidR="00342C92" w:rsidRPr="00B202FF" w:rsidRDefault="00342C92" w:rsidP="00FC077E">
          <w:pPr>
            <w:pStyle w:val="Encabezado"/>
            <w:jc w:val="center"/>
            <w:rPr>
              <w:rFonts w:asciiTheme="minorHAnsi" w:eastAsiaTheme="minorHAnsi" w:hAnsiTheme="minorHAnsi" w:cstheme="minorBidi"/>
              <w:b/>
              <w:smallCaps/>
              <w:sz w:val="18"/>
              <w:szCs w:val="24"/>
              <w:lang w:val="es-CR"/>
            </w:rPr>
          </w:pPr>
          <w:r w:rsidRPr="00B202FF">
            <w:rPr>
              <w:rFonts w:asciiTheme="minorHAnsi" w:eastAsiaTheme="minorHAnsi" w:hAnsiTheme="minorHAnsi" w:cstheme="minorBidi"/>
              <w:b/>
              <w:smallCaps/>
              <w:sz w:val="18"/>
              <w:szCs w:val="24"/>
              <w:lang w:val="es-CR"/>
            </w:rPr>
            <w:t>Ingeniería en Topografía y Geodesia</w:t>
          </w:r>
        </w:p>
        <w:p w14:paraId="78E03F96" w14:textId="77777777" w:rsidR="00342C92" w:rsidRPr="00672A3E" w:rsidRDefault="00342C92" w:rsidP="00FC077E">
          <w:pPr>
            <w:pStyle w:val="Encabezado"/>
            <w:jc w:val="center"/>
            <w:rPr>
              <w:b/>
              <w:sz w:val="26"/>
              <w:szCs w:val="26"/>
            </w:rPr>
          </w:pPr>
          <w:r w:rsidRPr="00342C92">
            <w:rPr>
              <w:rFonts w:asciiTheme="minorHAnsi" w:eastAsiaTheme="minorHAnsi" w:hAnsiTheme="minorHAnsi" w:cstheme="minorBidi"/>
              <w:b/>
              <w:smallCaps/>
              <w:w w:val="95"/>
              <w:szCs w:val="24"/>
              <w:lang w:val="es-CR"/>
            </w:rPr>
            <w:t xml:space="preserve">TGF408 Sistemas Satelitales de </w:t>
          </w:r>
          <w:r w:rsidR="00931728">
            <w:rPr>
              <w:rFonts w:asciiTheme="minorHAnsi" w:eastAsiaTheme="minorHAnsi" w:hAnsiTheme="minorHAnsi" w:cstheme="minorBidi"/>
              <w:b/>
              <w:smallCaps/>
              <w:w w:val="95"/>
              <w:szCs w:val="24"/>
              <w:lang w:val="es-CR"/>
            </w:rPr>
            <w:t>Navegación</w:t>
          </w:r>
          <w:r w:rsidRPr="00342C92">
            <w:rPr>
              <w:rFonts w:asciiTheme="minorHAnsi" w:eastAsiaTheme="minorHAnsi" w:hAnsiTheme="minorHAnsi" w:cstheme="minorBidi"/>
              <w:b/>
              <w:smallCaps/>
              <w:w w:val="95"/>
              <w:szCs w:val="24"/>
              <w:lang w:val="es-CR"/>
            </w:rPr>
            <w:t xml:space="preserve"> Global</w:t>
          </w:r>
        </w:p>
      </w:tc>
      <w:tc>
        <w:tcPr>
          <w:tcW w:w="2348" w:type="dxa"/>
          <w:vAlign w:val="center"/>
        </w:tcPr>
        <w:p w14:paraId="4DF44365" w14:textId="77777777" w:rsidR="00342C92" w:rsidRPr="00B16EA1" w:rsidRDefault="00342C92" w:rsidP="00070CBB">
          <w:pPr>
            <w:pStyle w:val="Encabezado"/>
            <w:rPr>
              <w:b/>
            </w:rPr>
          </w:pPr>
          <w:r w:rsidRPr="00672A3E">
            <w:rPr>
              <w:b/>
              <w:noProof/>
              <w:lang w:val="es-CR" w:eastAsia="es-CR"/>
            </w:rPr>
            <w:drawing>
              <wp:inline distT="0" distB="0" distL="0" distR="0" wp14:anchorId="47465207" wp14:editId="6FC5B0FB">
                <wp:extent cx="1364615" cy="542925"/>
                <wp:effectExtent l="19050" t="0" r="6985" b="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NG_2019_a color.png"/>
                        <pic:cNvPicPr/>
                      </pic:nvPicPr>
                      <pic:blipFill rotWithShape="1">
                        <a:blip r:embed="rId3"/>
                        <a:srcRect l="5884" t="15243" r="3695" b="16170"/>
                        <a:stretch/>
                      </pic:blipFill>
                      <pic:spPr bwMode="auto">
                        <a:xfrm>
                          <a:off x="0" y="0"/>
                          <a:ext cx="1364615" cy="5429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215803" w14:textId="721C3DF2" w:rsidR="00C83CF2" w:rsidRPr="00DF05D4" w:rsidRDefault="00A6203B" w:rsidP="00342C92">
    <w:pPr>
      <w:pStyle w:val="Encabezado"/>
      <w:jc w:val="center"/>
      <w:rPr>
        <w:sz w:val="16"/>
        <w:szCs w:val="16"/>
        <w:lang w:val="es-ES"/>
      </w:rPr>
    </w:pPr>
    <w:r>
      <w:rPr>
        <w:noProof/>
        <w:sz w:val="16"/>
        <w:szCs w:val="16"/>
        <w:lang w:val="es-CR" w:eastAsia="es-CR"/>
      </w:rPr>
      <mc:AlternateContent>
        <mc:Choice Requires="wps">
          <w:drawing>
            <wp:anchor distT="0" distB="0" distL="114300" distR="114300" simplePos="0" relativeHeight="251659264" behindDoc="0" locked="0" layoutInCell="1" allowOverlap="1" wp14:anchorId="0E23703E" wp14:editId="5EA81AE2">
              <wp:simplePos x="0" y="0"/>
              <wp:positionH relativeFrom="column">
                <wp:posOffset>-54610</wp:posOffset>
              </wp:positionH>
              <wp:positionV relativeFrom="paragraph">
                <wp:posOffset>70485</wp:posOffset>
              </wp:positionV>
              <wp:extent cx="6086475" cy="0"/>
              <wp:effectExtent l="12065" t="13335" r="16510" b="1524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A042F9" id="_x0000_t32" coordsize="21600,21600" o:spt="32" o:oned="t" path="m,l21600,21600e" filled="f">
              <v:path arrowok="t" fillok="f" o:connecttype="none"/>
              <o:lock v:ext="edit" shapetype="t"/>
            </v:shapetype>
            <v:shape id="AutoShape 2" o:spid="_x0000_s1026" type="#_x0000_t32" style="position:absolute;margin-left:-4.3pt;margin-top:5.55pt;width:47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" strokecolor="black [3213]"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A5D"/>
    <w:multiLevelType w:val="hybridMultilevel"/>
    <w:tmpl w:val="0E4E43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795852"/>
    <w:multiLevelType w:val="multilevel"/>
    <w:tmpl w:val="E52C6CEC"/>
    <w:lvl w:ilvl="0">
      <w:start w:val="7"/>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7CE2C1F"/>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8D732C"/>
    <w:multiLevelType w:val="hybridMultilevel"/>
    <w:tmpl w:val="534C189A"/>
    <w:lvl w:ilvl="0" w:tplc="140A000F">
      <w:start w:val="1"/>
      <w:numFmt w:val="decimal"/>
      <w:lvlText w:val="%1."/>
      <w:lvlJc w:val="left"/>
      <w:pPr>
        <w:ind w:left="361" w:hanging="360"/>
      </w:pPr>
    </w:lvl>
    <w:lvl w:ilvl="1" w:tplc="140A0019" w:tentative="1">
      <w:start w:val="1"/>
      <w:numFmt w:val="lowerLetter"/>
      <w:lvlText w:val="%2."/>
      <w:lvlJc w:val="left"/>
      <w:pPr>
        <w:ind w:left="1081" w:hanging="360"/>
      </w:pPr>
    </w:lvl>
    <w:lvl w:ilvl="2" w:tplc="140A001B" w:tentative="1">
      <w:start w:val="1"/>
      <w:numFmt w:val="lowerRoman"/>
      <w:lvlText w:val="%3."/>
      <w:lvlJc w:val="right"/>
      <w:pPr>
        <w:ind w:left="1801" w:hanging="180"/>
      </w:pPr>
    </w:lvl>
    <w:lvl w:ilvl="3" w:tplc="140A000F" w:tentative="1">
      <w:start w:val="1"/>
      <w:numFmt w:val="decimal"/>
      <w:lvlText w:val="%4."/>
      <w:lvlJc w:val="left"/>
      <w:pPr>
        <w:ind w:left="2521" w:hanging="360"/>
      </w:pPr>
    </w:lvl>
    <w:lvl w:ilvl="4" w:tplc="140A0019" w:tentative="1">
      <w:start w:val="1"/>
      <w:numFmt w:val="lowerLetter"/>
      <w:lvlText w:val="%5."/>
      <w:lvlJc w:val="left"/>
      <w:pPr>
        <w:ind w:left="3241" w:hanging="360"/>
      </w:pPr>
    </w:lvl>
    <w:lvl w:ilvl="5" w:tplc="140A001B" w:tentative="1">
      <w:start w:val="1"/>
      <w:numFmt w:val="lowerRoman"/>
      <w:lvlText w:val="%6."/>
      <w:lvlJc w:val="right"/>
      <w:pPr>
        <w:ind w:left="3961" w:hanging="180"/>
      </w:pPr>
    </w:lvl>
    <w:lvl w:ilvl="6" w:tplc="140A000F" w:tentative="1">
      <w:start w:val="1"/>
      <w:numFmt w:val="decimal"/>
      <w:lvlText w:val="%7."/>
      <w:lvlJc w:val="left"/>
      <w:pPr>
        <w:ind w:left="4681" w:hanging="360"/>
      </w:pPr>
    </w:lvl>
    <w:lvl w:ilvl="7" w:tplc="140A0019" w:tentative="1">
      <w:start w:val="1"/>
      <w:numFmt w:val="lowerLetter"/>
      <w:lvlText w:val="%8."/>
      <w:lvlJc w:val="left"/>
      <w:pPr>
        <w:ind w:left="5401" w:hanging="360"/>
      </w:pPr>
    </w:lvl>
    <w:lvl w:ilvl="8" w:tplc="140A001B" w:tentative="1">
      <w:start w:val="1"/>
      <w:numFmt w:val="lowerRoman"/>
      <w:lvlText w:val="%9."/>
      <w:lvlJc w:val="right"/>
      <w:pPr>
        <w:ind w:left="6121" w:hanging="180"/>
      </w:pPr>
    </w:lvl>
  </w:abstractNum>
  <w:abstractNum w:abstractNumId="4" w15:restartNumberingAfterBreak="0">
    <w:nsid w:val="0C05580D"/>
    <w:multiLevelType w:val="multilevel"/>
    <w:tmpl w:val="5750FA3A"/>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CA66E28"/>
    <w:multiLevelType w:val="hybridMultilevel"/>
    <w:tmpl w:val="727C6378"/>
    <w:lvl w:ilvl="0" w:tplc="E428958C">
      <w:start w:val="1"/>
      <w:numFmt w:val="upperRoman"/>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0EBF6EE6"/>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0F1E2BD8"/>
    <w:multiLevelType w:val="multilevel"/>
    <w:tmpl w:val="1B7A8A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CB2572"/>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93240C8"/>
    <w:multiLevelType w:val="multilevel"/>
    <w:tmpl w:val="D116F5E0"/>
    <w:lvl w:ilvl="0">
      <w:start w:val="7"/>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1A9A37A5"/>
    <w:multiLevelType w:val="hybridMultilevel"/>
    <w:tmpl w:val="AFD890D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1B402835"/>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1C6D3848"/>
    <w:multiLevelType w:val="hybridMultilevel"/>
    <w:tmpl w:val="BF0EEBF0"/>
    <w:lvl w:ilvl="0" w:tplc="140A000F">
      <w:start w:val="1"/>
      <w:numFmt w:val="decimal"/>
      <w:lvlText w:val="%1."/>
      <w:lvlJc w:val="left"/>
      <w:pPr>
        <w:ind w:left="717" w:hanging="360"/>
      </w:pPr>
    </w:lvl>
    <w:lvl w:ilvl="1" w:tplc="140A0019" w:tentative="1">
      <w:start w:val="1"/>
      <w:numFmt w:val="lowerLetter"/>
      <w:lvlText w:val="%2."/>
      <w:lvlJc w:val="left"/>
      <w:pPr>
        <w:ind w:left="1437" w:hanging="360"/>
      </w:pPr>
    </w:lvl>
    <w:lvl w:ilvl="2" w:tplc="140A001B" w:tentative="1">
      <w:start w:val="1"/>
      <w:numFmt w:val="lowerRoman"/>
      <w:lvlText w:val="%3."/>
      <w:lvlJc w:val="right"/>
      <w:pPr>
        <w:ind w:left="2157" w:hanging="180"/>
      </w:pPr>
    </w:lvl>
    <w:lvl w:ilvl="3" w:tplc="140A000F" w:tentative="1">
      <w:start w:val="1"/>
      <w:numFmt w:val="decimal"/>
      <w:lvlText w:val="%4."/>
      <w:lvlJc w:val="left"/>
      <w:pPr>
        <w:ind w:left="2877" w:hanging="360"/>
      </w:pPr>
    </w:lvl>
    <w:lvl w:ilvl="4" w:tplc="140A0019" w:tentative="1">
      <w:start w:val="1"/>
      <w:numFmt w:val="lowerLetter"/>
      <w:lvlText w:val="%5."/>
      <w:lvlJc w:val="left"/>
      <w:pPr>
        <w:ind w:left="3597" w:hanging="360"/>
      </w:pPr>
    </w:lvl>
    <w:lvl w:ilvl="5" w:tplc="140A001B" w:tentative="1">
      <w:start w:val="1"/>
      <w:numFmt w:val="lowerRoman"/>
      <w:lvlText w:val="%6."/>
      <w:lvlJc w:val="right"/>
      <w:pPr>
        <w:ind w:left="4317" w:hanging="180"/>
      </w:pPr>
    </w:lvl>
    <w:lvl w:ilvl="6" w:tplc="140A000F" w:tentative="1">
      <w:start w:val="1"/>
      <w:numFmt w:val="decimal"/>
      <w:lvlText w:val="%7."/>
      <w:lvlJc w:val="left"/>
      <w:pPr>
        <w:ind w:left="5037" w:hanging="360"/>
      </w:pPr>
    </w:lvl>
    <w:lvl w:ilvl="7" w:tplc="140A0019" w:tentative="1">
      <w:start w:val="1"/>
      <w:numFmt w:val="lowerLetter"/>
      <w:lvlText w:val="%8."/>
      <w:lvlJc w:val="left"/>
      <w:pPr>
        <w:ind w:left="5757" w:hanging="360"/>
      </w:pPr>
    </w:lvl>
    <w:lvl w:ilvl="8" w:tplc="140A001B" w:tentative="1">
      <w:start w:val="1"/>
      <w:numFmt w:val="lowerRoman"/>
      <w:lvlText w:val="%9."/>
      <w:lvlJc w:val="right"/>
      <w:pPr>
        <w:ind w:left="6477" w:hanging="180"/>
      </w:pPr>
    </w:lvl>
  </w:abstractNum>
  <w:abstractNum w:abstractNumId="13" w15:restartNumberingAfterBreak="0">
    <w:nsid w:val="23773CF2"/>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247E32BB"/>
    <w:multiLevelType w:val="multilevel"/>
    <w:tmpl w:val="C5D89C86"/>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4BE504A"/>
    <w:multiLevelType w:val="multilevel"/>
    <w:tmpl w:val="0D643728"/>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7D13BBC"/>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88E08D5"/>
    <w:multiLevelType w:val="hybridMultilevel"/>
    <w:tmpl w:val="754693C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29FE3CB1"/>
    <w:multiLevelType w:val="hybridMultilevel"/>
    <w:tmpl w:val="408827E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ADC7A52"/>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BFB7D17"/>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359D75BA"/>
    <w:multiLevelType w:val="multilevel"/>
    <w:tmpl w:val="2D5EF3B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3BBA0D22"/>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3C776EC7"/>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41D610B"/>
    <w:multiLevelType w:val="hybridMultilevel"/>
    <w:tmpl w:val="7F7C481A"/>
    <w:lvl w:ilvl="0" w:tplc="AF0C0D2C">
      <w:start w:val="1"/>
      <w:numFmt w:val="decimal"/>
      <w:lvlText w:val="%1."/>
      <w:lvlJc w:val="left"/>
      <w:pPr>
        <w:ind w:left="720" w:hanging="360"/>
      </w:pPr>
      <w:rPr>
        <w:rFonts w:hint="default"/>
      </w:rPr>
    </w:lvl>
    <w:lvl w:ilvl="1" w:tplc="C9CE9B40" w:tentative="1">
      <w:start w:val="1"/>
      <w:numFmt w:val="bullet"/>
      <w:lvlText w:val="o"/>
      <w:lvlJc w:val="left"/>
      <w:pPr>
        <w:ind w:left="1440" w:hanging="360"/>
      </w:pPr>
      <w:rPr>
        <w:rFonts w:ascii="Courier New" w:hAnsi="Courier New" w:cs="Courier New" w:hint="default"/>
      </w:rPr>
    </w:lvl>
    <w:lvl w:ilvl="2" w:tplc="824AF202" w:tentative="1">
      <w:start w:val="1"/>
      <w:numFmt w:val="bullet"/>
      <w:lvlText w:val=""/>
      <w:lvlJc w:val="left"/>
      <w:pPr>
        <w:ind w:left="2160" w:hanging="360"/>
      </w:pPr>
      <w:rPr>
        <w:rFonts w:ascii="Wingdings" w:hAnsi="Wingdings" w:hint="default"/>
      </w:rPr>
    </w:lvl>
    <w:lvl w:ilvl="3" w:tplc="F6665888" w:tentative="1">
      <w:start w:val="1"/>
      <w:numFmt w:val="bullet"/>
      <w:lvlText w:val=""/>
      <w:lvlJc w:val="left"/>
      <w:pPr>
        <w:ind w:left="2880" w:hanging="360"/>
      </w:pPr>
      <w:rPr>
        <w:rFonts w:ascii="Symbol" w:hAnsi="Symbol" w:hint="default"/>
      </w:rPr>
    </w:lvl>
    <w:lvl w:ilvl="4" w:tplc="D56E6926" w:tentative="1">
      <w:start w:val="1"/>
      <w:numFmt w:val="bullet"/>
      <w:lvlText w:val="o"/>
      <w:lvlJc w:val="left"/>
      <w:pPr>
        <w:ind w:left="3600" w:hanging="360"/>
      </w:pPr>
      <w:rPr>
        <w:rFonts w:ascii="Courier New" w:hAnsi="Courier New" w:cs="Courier New" w:hint="default"/>
      </w:rPr>
    </w:lvl>
    <w:lvl w:ilvl="5" w:tplc="34A89B9C" w:tentative="1">
      <w:start w:val="1"/>
      <w:numFmt w:val="bullet"/>
      <w:lvlText w:val=""/>
      <w:lvlJc w:val="left"/>
      <w:pPr>
        <w:ind w:left="4320" w:hanging="360"/>
      </w:pPr>
      <w:rPr>
        <w:rFonts w:ascii="Wingdings" w:hAnsi="Wingdings" w:hint="default"/>
      </w:rPr>
    </w:lvl>
    <w:lvl w:ilvl="6" w:tplc="3A089A14" w:tentative="1">
      <w:start w:val="1"/>
      <w:numFmt w:val="bullet"/>
      <w:lvlText w:val=""/>
      <w:lvlJc w:val="left"/>
      <w:pPr>
        <w:ind w:left="5040" w:hanging="360"/>
      </w:pPr>
      <w:rPr>
        <w:rFonts w:ascii="Symbol" w:hAnsi="Symbol" w:hint="default"/>
      </w:rPr>
    </w:lvl>
    <w:lvl w:ilvl="7" w:tplc="7840BC6A" w:tentative="1">
      <w:start w:val="1"/>
      <w:numFmt w:val="bullet"/>
      <w:lvlText w:val="o"/>
      <w:lvlJc w:val="left"/>
      <w:pPr>
        <w:ind w:left="5760" w:hanging="360"/>
      </w:pPr>
      <w:rPr>
        <w:rFonts w:ascii="Courier New" w:hAnsi="Courier New" w:cs="Courier New" w:hint="default"/>
      </w:rPr>
    </w:lvl>
    <w:lvl w:ilvl="8" w:tplc="BEBA8C58" w:tentative="1">
      <w:start w:val="1"/>
      <w:numFmt w:val="bullet"/>
      <w:lvlText w:val=""/>
      <w:lvlJc w:val="left"/>
      <w:pPr>
        <w:ind w:left="6480" w:hanging="360"/>
      </w:pPr>
      <w:rPr>
        <w:rFonts w:ascii="Wingdings" w:hAnsi="Wingdings" w:hint="default"/>
      </w:rPr>
    </w:lvl>
  </w:abstractNum>
  <w:abstractNum w:abstractNumId="25" w15:restartNumberingAfterBreak="0">
    <w:nsid w:val="48872197"/>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6" w15:restartNumberingAfterBreak="0">
    <w:nsid w:val="4B9840BA"/>
    <w:multiLevelType w:val="hybridMultilevel"/>
    <w:tmpl w:val="C756CA0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7" w15:restartNumberingAfterBreak="0">
    <w:nsid w:val="4FAE79F3"/>
    <w:multiLevelType w:val="hybridMultilevel"/>
    <w:tmpl w:val="8CBCA826"/>
    <w:lvl w:ilvl="0" w:tplc="6D1062EC">
      <w:start w:val="1"/>
      <w:numFmt w:val="bullet"/>
      <w:lvlText w:val=""/>
      <w:lvlJc w:val="left"/>
      <w:pPr>
        <w:ind w:left="360" w:hanging="360"/>
      </w:pPr>
      <w:rPr>
        <w:rFonts w:ascii="Symbol" w:hAnsi="Symbol" w:hint="default"/>
        <w:color w:val="auto"/>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8" w15:restartNumberingAfterBreak="0">
    <w:nsid w:val="50242E51"/>
    <w:multiLevelType w:val="hybridMultilevel"/>
    <w:tmpl w:val="408827E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35822E0"/>
    <w:multiLevelType w:val="multilevel"/>
    <w:tmpl w:val="8E26D32E"/>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5A6464CA"/>
    <w:multiLevelType w:val="hybridMultilevel"/>
    <w:tmpl w:val="7562BDB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15:restartNumberingAfterBreak="0">
    <w:nsid w:val="5A967D19"/>
    <w:multiLevelType w:val="multilevel"/>
    <w:tmpl w:val="890E877E"/>
    <w:lvl w:ilvl="0">
      <w:start w:val="1"/>
      <w:numFmt w:val="decimal"/>
      <w:lvlText w:val="%1."/>
      <w:lvlJc w:val="left"/>
      <w:pPr>
        <w:ind w:left="360" w:hanging="360"/>
      </w:pPr>
    </w:lvl>
    <w:lvl w:ilvl="1">
      <w:start w:val="1"/>
      <w:numFmt w:val="decimal"/>
      <w:lvlText w:val="%1.%2."/>
      <w:lvlJc w:val="left"/>
      <w:pPr>
        <w:ind w:left="792" w:hanging="432"/>
      </w:pPr>
      <w:rPr>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80330A"/>
    <w:multiLevelType w:val="hybridMultilevel"/>
    <w:tmpl w:val="B73AC2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15:restartNumberingAfterBreak="0">
    <w:nsid w:val="5F923691"/>
    <w:multiLevelType w:val="hybridMultilevel"/>
    <w:tmpl w:val="408827E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32F48F2"/>
    <w:multiLevelType w:val="hybridMultilevel"/>
    <w:tmpl w:val="549EA5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4043025"/>
    <w:multiLevelType w:val="multilevel"/>
    <w:tmpl w:val="FF8C48B6"/>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5705174"/>
    <w:multiLevelType w:val="hybridMultilevel"/>
    <w:tmpl w:val="7562BDB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7" w15:restartNumberingAfterBreak="0">
    <w:nsid w:val="67014BC6"/>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9BA5449"/>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FA14122"/>
    <w:multiLevelType w:val="hybridMultilevel"/>
    <w:tmpl w:val="60CCF7E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10A4A43"/>
    <w:multiLevelType w:val="hybridMultilevel"/>
    <w:tmpl w:val="65F02C48"/>
    <w:lvl w:ilvl="0" w:tplc="140A0001">
      <w:start w:val="1"/>
      <w:numFmt w:val="bullet"/>
      <w:lvlText w:val=""/>
      <w:lvlJc w:val="left"/>
      <w:pPr>
        <w:ind w:left="720" w:hanging="360"/>
      </w:pPr>
      <w:rPr>
        <w:rFonts w:ascii="Symbol" w:hAnsi="Symbol" w:hint="default"/>
      </w:rPr>
    </w:lvl>
    <w:lvl w:ilvl="1" w:tplc="140A0001">
      <w:start w:val="1"/>
      <w:numFmt w:val="bullet"/>
      <w:lvlText w:val=""/>
      <w:lvlJc w:val="left"/>
      <w:pPr>
        <w:ind w:left="1440" w:hanging="360"/>
      </w:pPr>
      <w:rPr>
        <w:rFonts w:ascii="Symbol" w:hAnsi="Symbo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40538AA"/>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1E6972"/>
    <w:multiLevelType w:val="hybridMultilevel"/>
    <w:tmpl w:val="1CE619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3" w15:restartNumberingAfterBreak="0">
    <w:nsid w:val="7F16411E"/>
    <w:multiLevelType w:val="hybridMultilevel"/>
    <w:tmpl w:val="23A6E966"/>
    <w:lvl w:ilvl="0" w:tplc="A64C567C">
      <w:start w:val="1"/>
      <w:numFmt w:val="decimal"/>
      <w:lvlText w:val="%1."/>
      <w:lvlJc w:val="left"/>
      <w:pPr>
        <w:ind w:left="1080" w:hanging="360"/>
      </w:pPr>
      <w:rPr>
        <w:b w:val="0"/>
        <w:sz w:val="22"/>
        <w:szCs w:val="22"/>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10"/>
  </w:num>
  <w:num w:numId="2">
    <w:abstractNumId w:val="43"/>
  </w:num>
  <w:num w:numId="3">
    <w:abstractNumId w:val="36"/>
  </w:num>
  <w:num w:numId="4">
    <w:abstractNumId w:val="31"/>
  </w:num>
  <w:num w:numId="5">
    <w:abstractNumId w:val="41"/>
  </w:num>
  <w:num w:numId="6">
    <w:abstractNumId w:val="13"/>
  </w:num>
  <w:num w:numId="7">
    <w:abstractNumId w:val="20"/>
  </w:num>
  <w:num w:numId="8">
    <w:abstractNumId w:val="11"/>
  </w:num>
  <w:num w:numId="9">
    <w:abstractNumId w:val="22"/>
  </w:num>
  <w:num w:numId="10">
    <w:abstractNumId w:val="6"/>
  </w:num>
  <w:num w:numId="11">
    <w:abstractNumId w:val="25"/>
  </w:num>
  <w:num w:numId="12">
    <w:abstractNumId w:val="32"/>
  </w:num>
  <w:num w:numId="13">
    <w:abstractNumId w:val="30"/>
  </w:num>
  <w:num w:numId="14">
    <w:abstractNumId w:val="26"/>
  </w:num>
  <w:num w:numId="15">
    <w:abstractNumId w:val="19"/>
  </w:num>
  <w:num w:numId="16">
    <w:abstractNumId w:val="39"/>
  </w:num>
  <w:num w:numId="17">
    <w:abstractNumId w:val="37"/>
  </w:num>
  <w:num w:numId="18">
    <w:abstractNumId w:val="16"/>
  </w:num>
  <w:num w:numId="19">
    <w:abstractNumId w:val="8"/>
  </w:num>
  <w:num w:numId="20">
    <w:abstractNumId w:val="38"/>
  </w:num>
  <w:num w:numId="21">
    <w:abstractNumId w:val="23"/>
  </w:num>
  <w:num w:numId="22">
    <w:abstractNumId w:val="28"/>
  </w:num>
  <w:num w:numId="23">
    <w:abstractNumId w:val="33"/>
  </w:num>
  <w:num w:numId="24">
    <w:abstractNumId w:val="18"/>
  </w:num>
  <w:num w:numId="25">
    <w:abstractNumId w:val="17"/>
  </w:num>
  <w:num w:numId="26">
    <w:abstractNumId w:val="7"/>
  </w:num>
  <w:num w:numId="27">
    <w:abstractNumId w:val="2"/>
  </w:num>
  <w:num w:numId="28">
    <w:abstractNumId w:val="24"/>
  </w:num>
  <w:num w:numId="29">
    <w:abstractNumId w:val="29"/>
  </w:num>
  <w:num w:numId="30">
    <w:abstractNumId w:val="21"/>
  </w:num>
  <w:num w:numId="31">
    <w:abstractNumId w:val="15"/>
  </w:num>
  <w:num w:numId="32">
    <w:abstractNumId w:val="4"/>
  </w:num>
  <w:num w:numId="33">
    <w:abstractNumId w:val="1"/>
  </w:num>
  <w:num w:numId="34">
    <w:abstractNumId w:val="35"/>
  </w:num>
  <w:num w:numId="35">
    <w:abstractNumId w:val="14"/>
  </w:num>
  <w:num w:numId="36">
    <w:abstractNumId w:val="0"/>
  </w:num>
  <w:num w:numId="37">
    <w:abstractNumId w:val="42"/>
  </w:num>
  <w:num w:numId="38">
    <w:abstractNumId w:val="27"/>
  </w:num>
  <w:num w:numId="39">
    <w:abstractNumId w:val="40"/>
  </w:num>
  <w:num w:numId="40">
    <w:abstractNumId w:val="34"/>
  </w:num>
  <w:num w:numId="41">
    <w:abstractNumId w:val="3"/>
  </w:num>
  <w:num w:numId="42">
    <w:abstractNumId w:val="5"/>
  </w:num>
  <w:num w:numId="43">
    <w:abstractNumId w:val="12"/>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99B"/>
    <w:rsid w:val="0001247B"/>
    <w:rsid w:val="0001687D"/>
    <w:rsid w:val="00032828"/>
    <w:rsid w:val="000444BE"/>
    <w:rsid w:val="000529C5"/>
    <w:rsid w:val="000563D7"/>
    <w:rsid w:val="0006230F"/>
    <w:rsid w:val="00062BB9"/>
    <w:rsid w:val="00065B42"/>
    <w:rsid w:val="00066EFE"/>
    <w:rsid w:val="0008445A"/>
    <w:rsid w:val="00085B03"/>
    <w:rsid w:val="00085E97"/>
    <w:rsid w:val="000A0240"/>
    <w:rsid w:val="000A313A"/>
    <w:rsid w:val="000B0178"/>
    <w:rsid w:val="000B7ED1"/>
    <w:rsid w:val="000D4438"/>
    <w:rsid w:val="000F6A62"/>
    <w:rsid w:val="001045B2"/>
    <w:rsid w:val="00114545"/>
    <w:rsid w:val="00114A78"/>
    <w:rsid w:val="00115486"/>
    <w:rsid w:val="00151206"/>
    <w:rsid w:val="00154DCC"/>
    <w:rsid w:val="0015599B"/>
    <w:rsid w:val="00162428"/>
    <w:rsid w:val="00167888"/>
    <w:rsid w:val="00171C45"/>
    <w:rsid w:val="00180C42"/>
    <w:rsid w:val="00190A9D"/>
    <w:rsid w:val="001A5382"/>
    <w:rsid w:val="001B47A1"/>
    <w:rsid w:val="001D3213"/>
    <w:rsid w:val="00200108"/>
    <w:rsid w:val="00200624"/>
    <w:rsid w:val="00202781"/>
    <w:rsid w:val="00205520"/>
    <w:rsid w:val="0021725E"/>
    <w:rsid w:val="002236A7"/>
    <w:rsid w:val="00233D05"/>
    <w:rsid w:val="00236661"/>
    <w:rsid w:val="00240472"/>
    <w:rsid w:val="002431AA"/>
    <w:rsid w:val="00254BC0"/>
    <w:rsid w:val="00264F8D"/>
    <w:rsid w:val="002676AA"/>
    <w:rsid w:val="00272630"/>
    <w:rsid w:val="00294A26"/>
    <w:rsid w:val="002A733D"/>
    <w:rsid w:val="002B3804"/>
    <w:rsid w:val="002C11FB"/>
    <w:rsid w:val="002C4749"/>
    <w:rsid w:val="002C57D9"/>
    <w:rsid w:val="002C594A"/>
    <w:rsid w:val="002C6C93"/>
    <w:rsid w:val="002D49C5"/>
    <w:rsid w:val="002E0600"/>
    <w:rsid w:val="002F0AC2"/>
    <w:rsid w:val="003069A1"/>
    <w:rsid w:val="00315213"/>
    <w:rsid w:val="00317197"/>
    <w:rsid w:val="003212E8"/>
    <w:rsid w:val="00336110"/>
    <w:rsid w:val="00342C92"/>
    <w:rsid w:val="003430C4"/>
    <w:rsid w:val="00347E8D"/>
    <w:rsid w:val="00352E7D"/>
    <w:rsid w:val="0035697D"/>
    <w:rsid w:val="00356EDB"/>
    <w:rsid w:val="00363B8B"/>
    <w:rsid w:val="00364A63"/>
    <w:rsid w:val="00381887"/>
    <w:rsid w:val="00383F1A"/>
    <w:rsid w:val="00395E15"/>
    <w:rsid w:val="003A0746"/>
    <w:rsid w:val="003C01D1"/>
    <w:rsid w:val="003D609F"/>
    <w:rsid w:val="003F35A3"/>
    <w:rsid w:val="00402246"/>
    <w:rsid w:val="00405154"/>
    <w:rsid w:val="0044177E"/>
    <w:rsid w:val="004563DD"/>
    <w:rsid w:val="004577E5"/>
    <w:rsid w:val="004668F2"/>
    <w:rsid w:val="00466EBF"/>
    <w:rsid w:val="004750E7"/>
    <w:rsid w:val="00475B48"/>
    <w:rsid w:val="004A1BE3"/>
    <w:rsid w:val="004A32A1"/>
    <w:rsid w:val="004E6893"/>
    <w:rsid w:val="004F04EE"/>
    <w:rsid w:val="004F3D1F"/>
    <w:rsid w:val="00501CBB"/>
    <w:rsid w:val="005101DB"/>
    <w:rsid w:val="0051544D"/>
    <w:rsid w:val="00522219"/>
    <w:rsid w:val="005226FF"/>
    <w:rsid w:val="00557925"/>
    <w:rsid w:val="005849D6"/>
    <w:rsid w:val="005912D1"/>
    <w:rsid w:val="0059538D"/>
    <w:rsid w:val="00595AFC"/>
    <w:rsid w:val="005A169B"/>
    <w:rsid w:val="005B4561"/>
    <w:rsid w:val="005C11BE"/>
    <w:rsid w:val="005C16F8"/>
    <w:rsid w:val="005E11E0"/>
    <w:rsid w:val="005F44CB"/>
    <w:rsid w:val="005F4C4F"/>
    <w:rsid w:val="005F5404"/>
    <w:rsid w:val="006048F1"/>
    <w:rsid w:val="006049B4"/>
    <w:rsid w:val="00623A82"/>
    <w:rsid w:val="006266FC"/>
    <w:rsid w:val="006320B5"/>
    <w:rsid w:val="00634D52"/>
    <w:rsid w:val="0064407A"/>
    <w:rsid w:val="00662629"/>
    <w:rsid w:val="0067023D"/>
    <w:rsid w:val="006726C2"/>
    <w:rsid w:val="00683A52"/>
    <w:rsid w:val="0068487D"/>
    <w:rsid w:val="006A0510"/>
    <w:rsid w:val="006A38F1"/>
    <w:rsid w:val="006D0DE5"/>
    <w:rsid w:val="006E4E37"/>
    <w:rsid w:val="006F08EB"/>
    <w:rsid w:val="006F7205"/>
    <w:rsid w:val="0070129A"/>
    <w:rsid w:val="007016F7"/>
    <w:rsid w:val="00717E80"/>
    <w:rsid w:val="007278ED"/>
    <w:rsid w:val="00731080"/>
    <w:rsid w:val="007405F1"/>
    <w:rsid w:val="00740DA0"/>
    <w:rsid w:val="00746833"/>
    <w:rsid w:val="0075084D"/>
    <w:rsid w:val="00757F12"/>
    <w:rsid w:val="00796DC7"/>
    <w:rsid w:val="007B0A91"/>
    <w:rsid w:val="007B321C"/>
    <w:rsid w:val="007B46C9"/>
    <w:rsid w:val="007C215F"/>
    <w:rsid w:val="007C283C"/>
    <w:rsid w:val="007C4574"/>
    <w:rsid w:val="007E12D2"/>
    <w:rsid w:val="007E2A63"/>
    <w:rsid w:val="007F3073"/>
    <w:rsid w:val="0081415B"/>
    <w:rsid w:val="00833F7E"/>
    <w:rsid w:val="008531EF"/>
    <w:rsid w:val="00857A0E"/>
    <w:rsid w:val="00867B2D"/>
    <w:rsid w:val="00875348"/>
    <w:rsid w:val="0089500E"/>
    <w:rsid w:val="00896FE3"/>
    <w:rsid w:val="008979FD"/>
    <w:rsid w:val="008A0795"/>
    <w:rsid w:val="008A4284"/>
    <w:rsid w:val="00911800"/>
    <w:rsid w:val="00916F11"/>
    <w:rsid w:val="0092218E"/>
    <w:rsid w:val="00931728"/>
    <w:rsid w:val="00932C94"/>
    <w:rsid w:val="00936C43"/>
    <w:rsid w:val="00940CEA"/>
    <w:rsid w:val="009427E0"/>
    <w:rsid w:val="0095344E"/>
    <w:rsid w:val="00970EE2"/>
    <w:rsid w:val="00985EE0"/>
    <w:rsid w:val="00986F5B"/>
    <w:rsid w:val="00993A1C"/>
    <w:rsid w:val="00996033"/>
    <w:rsid w:val="009B1638"/>
    <w:rsid w:val="009B3817"/>
    <w:rsid w:val="009C02A8"/>
    <w:rsid w:val="009F014B"/>
    <w:rsid w:val="00A175B9"/>
    <w:rsid w:val="00A47EFB"/>
    <w:rsid w:val="00A50779"/>
    <w:rsid w:val="00A51024"/>
    <w:rsid w:val="00A5272C"/>
    <w:rsid w:val="00A606EE"/>
    <w:rsid w:val="00A609DC"/>
    <w:rsid w:val="00A6203B"/>
    <w:rsid w:val="00A71761"/>
    <w:rsid w:val="00A7301D"/>
    <w:rsid w:val="00A747BB"/>
    <w:rsid w:val="00A77D9D"/>
    <w:rsid w:val="00A801A1"/>
    <w:rsid w:val="00A900E8"/>
    <w:rsid w:val="00AA198C"/>
    <w:rsid w:val="00AA455C"/>
    <w:rsid w:val="00AB005A"/>
    <w:rsid w:val="00AB1E4A"/>
    <w:rsid w:val="00AC3D30"/>
    <w:rsid w:val="00AC7B77"/>
    <w:rsid w:val="00AD3CD3"/>
    <w:rsid w:val="00AE0582"/>
    <w:rsid w:val="00AE0E48"/>
    <w:rsid w:val="00AE5CCF"/>
    <w:rsid w:val="00AF3C36"/>
    <w:rsid w:val="00B01289"/>
    <w:rsid w:val="00B01808"/>
    <w:rsid w:val="00B058A3"/>
    <w:rsid w:val="00B15135"/>
    <w:rsid w:val="00B15AB8"/>
    <w:rsid w:val="00B16EA1"/>
    <w:rsid w:val="00B170BB"/>
    <w:rsid w:val="00B17BEA"/>
    <w:rsid w:val="00B202FF"/>
    <w:rsid w:val="00B55B79"/>
    <w:rsid w:val="00B61A66"/>
    <w:rsid w:val="00B6292B"/>
    <w:rsid w:val="00B72B6E"/>
    <w:rsid w:val="00B74C54"/>
    <w:rsid w:val="00B812A4"/>
    <w:rsid w:val="00B82D3B"/>
    <w:rsid w:val="00BA4888"/>
    <w:rsid w:val="00BB2AD5"/>
    <w:rsid w:val="00BB69DF"/>
    <w:rsid w:val="00BB7155"/>
    <w:rsid w:val="00BC1DC9"/>
    <w:rsid w:val="00BC21D8"/>
    <w:rsid w:val="00BC60BD"/>
    <w:rsid w:val="00BD3040"/>
    <w:rsid w:val="00C002D3"/>
    <w:rsid w:val="00C01B7F"/>
    <w:rsid w:val="00C0721A"/>
    <w:rsid w:val="00C16D4F"/>
    <w:rsid w:val="00C2280D"/>
    <w:rsid w:val="00C32852"/>
    <w:rsid w:val="00C37A12"/>
    <w:rsid w:val="00C44A36"/>
    <w:rsid w:val="00C500EC"/>
    <w:rsid w:val="00C542DC"/>
    <w:rsid w:val="00C712E9"/>
    <w:rsid w:val="00C73CE0"/>
    <w:rsid w:val="00C81544"/>
    <w:rsid w:val="00C83CF2"/>
    <w:rsid w:val="00C8723F"/>
    <w:rsid w:val="00C9329D"/>
    <w:rsid w:val="00CA4581"/>
    <w:rsid w:val="00CB194B"/>
    <w:rsid w:val="00CB21B5"/>
    <w:rsid w:val="00CB31B3"/>
    <w:rsid w:val="00CB648B"/>
    <w:rsid w:val="00CB69C2"/>
    <w:rsid w:val="00CB7E5A"/>
    <w:rsid w:val="00CC2DCC"/>
    <w:rsid w:val="00CC3260"/>
    <w:rsid w:val="00CC4C05"/>
    <w:rsid w:val="00CD4943"/>
    <w:rsid w:val="00CE76F5"/>
    <w:rsid w:val="00D014CC"/>
    <w:rsid w:val="00D1560A"/>
    <w:rsid w:val="00D303DD"/>
    <w:rsid w:val="00D3592D"/>
    <w:rsid w:val="00D37B81"/>
    <w:rsid w:val="00D50D24"/>
    <w:rsid w:val="00D51EFD"/>
    <w:rsid w:val="00D549D2"/>
    <w:rsid w:val="00D61539"/>
    <w:rsid w:val="00D61A54"/>
    <w:rsid w:val="00D65E82"/>
    <w:rsid w:val="00D66AD3"/>
    <w:rsid w:val="00D77046"/>
    <w:rsid w:val="00D81888"/>
    <w:rsid w:val="00D818AA"/>
    <w:rsid w:val="00D856C7"/>
    <w:rsid w:val="00D85F43"/>
    <w:rsid w:val="00DA2146"/>
    <w:rsid w:val="00DA51E1"/>
    <w:rsid w:val="00DA54D0"/>
    <w:rsid w:val="00DB1F43"/>
    <w:rsid w:val="00DB6565"/>
    <w:rsid w:val="00DC43D1"/>
    <w:rsid w:val="00DC7BFE"/>
    <w:rsid w:val="00DD1FA4"/>
    <w:rsid w:val="00DE416A"/>
    <w:rsid w:val="00DF05D4"/>
    <w:rsid w:val="00E06735"/>
    <w:rsid w:val="00E22706"/>
    <w:rsid w:val="00E40DD1"/>
    <w:rsid w:val="00E53D3D"/>
    <w:rsid w:val="00E57CC7"/>
    <w:rsid w:val="00E709DD"/>
    <w:rsid w:val="00E7133A"/>
    <w:rsid w:val="00E74DE9"/>
    <w:rsid w:val="00E93F17"/>
    <w:rsid w:val="00E9579D"/>
    <w:rsid w:val="00EA0594"/>
    <w:rsid w:val="00EA2C4A"/>
    <w:rsid w:val="00EB26D2"/>
    <w:rsid w:val="00EC617C"/>
    <w:rsid w:val="00EC6610"/>
    <w:rsid w:val="00ED0A40"/>
    <w:rsid w:val="00ED2B71"/>
    <w:rsid w:val="00ED59EC"/>
    <w:rsid w:val="00EE4EF7"/>
    <w:rsid w:val="00EE79D4"/>
    <w:rsid w:val="00EF5220"/>
    <w:rsid w:val="00F0086F"/>
    <w:rsid w:val="00F01D76"/>
    <w:rsid w:val="00F23B54"/>
    <w:rsid w:val="00F40E29"/>
    <w:rsid w:val="00F429E5"/>
    <w:rsid w:val="00F54A38"/>
    <w:rsid w:val="00F61086"/>
    <w:rsid w:val="00F711B8"/>
    <w:rsid w:val="00F744EB"/>
    <w:rsid w:val="00F87A7C"/>
    <w:rsid w:val="00F9313A"/>
    <w:rsid w:val="00FA21CA"/>
    <w:rsid w:val="00FA79D9"/>
    <w:rsid w:val="00FB0A1C"/>
    <w:rsid w:val="00FB1BEC"/>
    <w:rsid w:val="00FC077E"/>
    <w:rsid w:val="00FC28B9"/>
    <w:rsid w:val="00FD530C"/>
    <w:rsid w:val="00FD64C2"/>
    <w:rsid w:val="00FE17F4"/>
    <w:rsid w:val="00FE45D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44B70"/>
  <w15:docId w15:val="{F363B2FE-0212-4365-96AA-E346701F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F12"/>
    <w:pPr>
      <w:spacing w:line="240" w:lineRule="auto"/>
      <w:jc w:val="left"/>
    </w:pPr>
    <w:rPr>
      <w:rFonts w:ascii="Times New Roman" w:eastAsia="Times New Roman" w:hAnsi="Times New Roman" w:cs="Times New Roman"/>
      <w:sz w:val="20"/>
      <w:szCs w:val="20"/>
      <w:lang w:val="es-ES_tradnl"/>
    </w:rPr>
  </w:style>
  <w:style w:type="paragraph" w:styleId="Ttulo1">
    <w:name w:val="heading 1"/>
    <w:basedOn w:val="Normal"/>
    <w:next w:val="Normal"/>
    <w:link w:val="Ttulo1Car"/>
    <w:qFormat/>
    <w:rsid w:val="00A747BB"/>
    <w:pPr>
      <w:keepNext/>
      <w:keepLines/>
      <w:tabs>
        <w:tab w:val="left" w:pos="1296"/>
      </w:tabs>
      <w:spacing w:after="200" w:line="276" w:lineRule="auto"/>
      <w:ind w:left="432" w:hanging="431"/>
      <w:jc w:val="both"/>
      <w:outlineLvl w:val="0"/>
    </w:pPr>
    <w:rPr>
      <w:rFonts w:ascii="Calibri" w:eastAsia="Calibri" w:hAnsi="Calibri" w:cs="Calibri"/>
      <w:b/>
      <w:color w:val="000000"/>
      <w:sz w:val="28"/>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599B"/>
    <w:rPr>
      <w:rFonts w:ascii="Tahoma" w:hAnsi="Tahoma" w:cs="Tahoma"/>
      <w:sz w:val="16"/>
      <w:szCs w:val="16"/>
    </w:rPr>
  </w:style>
  <w:style w:type="character" w:customStyle="1" w:styleId="TextodegloboCar">
    <w:name w:val="Texto de globo Car"/>
    <w:basedOn w:val="Fuentedeprrafopredeter"/>
    <w:link w:val="Textodeglobo"/>
    <w:uiPriority w:val="99"/>
    <w:semiHidden/>
    <w:rsid w:val="0015599B"/>
    <w:rPr>
      <w:rFonts w:ascii="Tahoma" w:hAnsi="Tahoma" w:cs="Tahoma"/>
      <w:sz w:val="16"/>
      <w:szCs w:val="16"/>
    </w:rPr>
  </w:style>
  <w:style w:type="paragraph" w:styleId="Encabezado">
    <w:name w:val="header"/>
    <w:basedOn w:val="Normal"/>
    <w:link w:val="EncabezadoCar"/>
    <w:uiPriority w:val="99"/>
    <w:unhideWhenUsed/>
    <w:rsid w:val="00085E97"/>
    <w:pPr>
      <w:tabs>
        <w:tab w:val="center" w:pos="4419"/>
        <w:tab w:val="right" w:pos="8838"/>
      </w:tabs>
    </w:pPr>
  </w:style>
  <w:style w:type="character" w:customStyle="1" w:styleId="EncabezadoCar">
    <w:name w:val="Encabezado Car"/>
    <w:basedOn w:val="Fuentedeprrafopredeter"/>
    <w:link w:val="Encabezado"/>
    <w:uiPriority w:val="99"/>
    <w:rsid w:val="00085E97"/>
  </w:style>
  <w:style w:type="paragraph" w:styleId="Piedepgina">
    <w:name w:val="footer"/>
    <w:basedOn w:val="Normal"/>
    <w:link w:val="PiedepginaCar"/>
    <w:uiPriority w:val="99"/>
    <w:unhideWhenUsed/>
    <w:rsid w:val="00085E97"/>
    <w:pPr>
      <w:tabs>
        <w:tab w:val="center" w:pos="4419"/>
        <w:tab w:val="right" w:pos="8838"/>
      </w:tabs>
    </w:pPr>
  </w:style>
  <w:style w:type="character" w:customStyle="1" w:styleId="PiedepginaCar">
    <w:name w:val="Pie de página Car"/>
    <w:basedOn w:val="Fuentedeprrafopredeter"/>
    <w:link w:val="Piedepgina"/>
    <w:uiPriority w:val="99"/>
    <w:rsid w:val="00085E97"/>
  </w:style>
  <w:style w:type="table" w:styleId="Tablaconcuadrcula">
    <w:name w:val="Table Grid"/>
    <w:basedOn w:val="Tablanormal"/>
    <w:rsid w:val="00085E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96FE3"/>
    <w:pPr>
      <w:ind w:left="720"/>
      <w:contextualSpacing/>
    </w:pPr>
  </w:style>
  <w:style w:type="paragraph" w:styleId="Ttulo">
    <w:name w:val="Title"/>
    <w:basedOn w:val="Normal"/>
    <w:next w:val="Normal"/>
    <w:link w:val="TtuloCar"/>
    <w:uiPriority w:val="10"/>
    <w:qFormat/>
    <w:rsid w:val="00E57C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57CC7"/>
    <w:rPr>
      <w:rFonts w:asciiTheme="majorHAnsi" w:eastAsiaTheme="majorEastAsia" w:hAnsiTheme="majorHAnsi" w:cstheme="majorBidi"/>
      <w:color w:val="17365D" w:themeColor="text2" w:themeShade="BF"/>
      <w:spacing w:val="5"/>
      <w:kern w:val="28"/>
      <w:sz w:val="52"/>
      <w:szCs w:val="52"/>
    </w:rPr>
  </w:style>
  <w:style w:type="paragraph" w:styleId="Textoindependiente">
    <w:name w:val="Body Text"/>
    <w:basedOn w:val="Normal"/>
    <w:link w:val="TextoindependienteCar"/>
    <w:uiPriority w:val="99"/>
    <w:unhideWhenUsed/>
    <w:rsid w:val="00E57CC7"/>
    <w:pPr>
      <w:spacing w:after="120"/>
    </w:pPr>
  </w:style>
  <w:style w:type="character" w:customStyle="1" w:styleId="TextoindependienteCar">
    <w:name w:val="Texto independiente Car"/>
    <w:basedOn w:val="Fuentedeprrafopredeter"/>
    <w:link w:val="Textoindependiente"/>
    <w:uiPriority w:val="99"/>
    <w:rsid w:val="00E57CC7"/>
  </w:style>
  <w:style w:type="paragraph" w:styleId="Subttulo">
    <w:name w:val="Subtitle"/>
    <w:basedOn w:val="Normal"/>
    <w:next w:val="Normal"/>
    <w:link w:val="SubttuloCar"/>
    <w:uiPriority w:val="11"/>
    <w:qFormat/>
    <w:rsid w:val="00E57C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57CC7"/>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rsid w:val="00A747BB"/>
    <w:rPr>
      <w:rFonts w:ascii="Calibri" w:eastAsia="Calibri" w:hAnsi="Calibri" w:cs="Calibri"/>
      <w:b/>
      <w:color w:val="000000"/>
      <w:sz w:val="28"/>
      <w:szCs w:val="20"/>
      <w:lang w:eastAsia="es-CR"/>
    </w:rPr>
  </w:style>
  <w:style w:type="paragraph" w:styleId="Sinespaciado">
    <w:name w:val="No Spacing"/>
    <w:link w:val="SinespaciadoCar"/>
    <w:uiPriority w:val="1"/>
    <w:qFormat/>
    <w:rsid w:val="00A747BB"/>
    <w:pPr>
      <w:suppressAutoHyphens/>
      <w:spacing w:line="240" w:lineRule="auto"/>
      <w:jc w:val="left"/>
    </w:pPr>
    <w:rPr>
      <w:rFonts w:ascii="Calibri" w:eastAsia="Arial" w:hAnsi="Calibri" w:cs="Calibri"/>
      <w:lang w:val="es-ES" w:eastAsia="zh-CN"/>
    </w:rPr>
  </w:style>
  <w:style w:type="character" w:customStyle="1" w:styleId="SinespaciadoCar">
    <w:name w:val="Sin espaciado Car"/>
    <w:basedOn w:val="Fuentedeprrafopredeter"/>
    <w:link w:val="Sinespaciado"/>
    <w:uiPriority w:val="1"/>
    <w:rsid w:val="00A747BB"/>
    <w:rPr>
      <w:rFonts w:ascii="Calibri" w:eastAsia="Arial" w:hAnsi="Calibri" w:cs="Calibri"/>
      <w:lang w:val="es-ES" w:eastAsia="zh-CN"/>
    </w:rPr>
  </w:style>
  <w:style w:type="character" w:styleId="Hipervnculo">
    <w:name w:val="Hyperlink"/>
    <w:uiPriority w:val="99"/>
    <w:rsid w:val="00AC7B77"/>
    <w:rPr>
      <w:color w:val="0000FF"/>
      <w:u w:val="single"/>
    </w:rPr>
  </w:style>
  <w:style w:type="paragraph" w:styleId="Sangradetextonormal">
    <w:name w:val="Body Text Indent"/>
    <w:basedOn w:val="Normal"/>
    <w:link w:val="SangradetextonormalCar"/>
    <w:uiPriority w:val="99"/>
    <w:semiHidden/>
    <w:unhideWhenUsed/>
    <w:rsid w:val="00F61086"/>
    <w:pPr>
      <w:spacing w:after="120"/>
      <w:ind w:left="283"/>
    </w:pPr>
  </w:style>
  <w:style w:type="character" w:customStyle="1" w:styleId="SangradetextonormalCar">
    <w:name w:val="Sangría de texto normal Car"/>
    <w:basedOn w:val="Fuentedeprrafopredeter"/>
    <w:link w:val="Sangradetextonormal"/>
    <w:uiPriority w:val="99"/>
    <w:semiHidden/>
    <w:rsid w:val="00F61086"/>
    <w:rPr>
      <w:rFonts w:ascii="Times New Roman" w:eastAsia="Times New Roman" w:hAnsi="Times New Roman" w:cs="Times New Roman"/>
      <w:sz w:val="20"/>
      <w:szCs w:val="20"/>
      <w:lang w:val="es-ES_tradnl"/>
    </w:rPr>
  </w:style>
  <w:style w:type="paragraph" w:customStyle="1" w:styleId="Texto">
    <w:name w:val="Texto"/>
    <w:basedOn w:val="Normal"/>
    <w:qFormat/>
    <w:rsid w:val="00F744EB"/>
    <w:pPr>
      <w:spacing w:after="120"/>
    </w:pPr>
    <w:rPr>
      <w:rFonts w:ascii="Arial" w:hAnsi="Arial"/>
    </w:rPr>
  </w:style>
  <w:style w:type="character" w:styleId="Refdecomentario">
    <w:name w:val="annotation reference"/>
    <w:rsid w:val="00F744EB"/>
    <w:rPr>
      <w:sz w:val="16"/>
      <w:szCs w:val="16"/>
    </w:rPr>
  </w:style>
  <w:style w:type="paragraph" w:styleId="Textocomentario">
    <w:name w:val="annotation text"/>
    <w:basedOn w:val="Normal"/>
    <w:link w:val="TextocomentarioCar"/>
    <w:rsid w:val="00F744EB"/>
    <w:rPr>
      <w:rFonts w:ascii="Tahoma" w:hAnsi="Tahoma" w:cs="Tahoma"/>
      <w:lang w:val="es-ES" w:eastAsia="es-ES"/>
    </w:rPr>
  </w:style>
  <w:style w:type="character" w:customStyle="1" w:styleId="TextocomentarioCar">
    <w:name w:val="Texto comentario Car"/>
    <w:basedOn w:val="Fuentedeprrafopredeter"/>
    <w:link w:val="Textocomentario"/>
    <w:rsid w:val="00F744EB"/>
    <w:rPr>
      <w:rFonts w:ascii="Tahoma" w:eastAsia="Times New Roman" w:hAnsi="Tahoma" w:cs="Tahoma"/>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731672">
      <w:bodyDiv w:val="1"/>
      <w:marLeft w:val="0"/>
      <w:marRight w:val="0"/>
      <w:marTop w:val="0"/>
      <w:marBottom w:val="0"/>
      <w:divBdr>
        <w:top w:val="none" w:sz="0" w:space="0" w:color="auto"/>
        <w:left w:val="none" w:sz="0" w:space="0" w:color="auto"/>
        <w:bottom w:val="none" w:sz="0" w:space="0" w:color="auto"/>
        <w:right w:val="none" w:sz="0" w:space="0" w:color="auto"/>
      </w:divBdr>
    </w:div>
    <w:div w:id="1469591618">
      <w:bodyDiv w:val="1"/>
      <w:marLeft w:val="0"/>
      <w:marRight w:val="0"/>
      <w:marTop w:val="0"/>
      <w:marBottom w:val="0"/>
      <w:divBdr>
        <w:top w:val="none" w:sz="0" w:space="0" w:color="auto"/>
        <w:left w:val="none" w:sz="0" w:space="0" w:color="auto"/>
        <w:bottom w:val="none" w:sz="0" w:space="0" w:color="auto"/>
        <w:right w:val="none" w:sz="0" w:space="0" w:color="auto"/>
      </w:divBdr>
    </w:div>
    <w:div w:id="1613584411">
      <w:bodyDiv w:val="1"/>
      <w:marLeft w:val="0"/>
      <w:marRight w:val="0"/>
      <w:marTop w:val="0"/>
      <w:marBottom w:val="0"/>
      <w:divBdr>
        <w:top w:val="none" w:sz="0" w:space="0" w:color="auto"/>
        <w:left w:val="none" w:sz="0" w:space="0" w:color="auto"/>
        <w:bottom w:val="none" w:sz="0" w:space="0" w:color="auto"/>
        <w:right w:val="none" w:sz="0" w:space="0" w:color="auto"/>
      </w:divBdr>
    </w:div>
    <w:div w:id="17423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2089</Words>
  <Characters>11492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Uso personal</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BASTOS  GUTIERREZ</dc:creator>
  <cp:lastModifiedBy>SARA BASTOS  GUTIERREZ</cp:lastModifiedBy>
  <cp:revision>4</cp:revision>
  <cp:lastPrinted>2019-07-19T17:40:00Z</cp:lastPrinted>
  <dcterms:created xsi:type="dcterms:W3CDTF">2021-07-28T22:43:00Z</dcterms:created>
  <dcterms:modified xsi:type="dcterms:W3CDTF">2021-08-10T15:00:00Z</dcterms:modified>
</cp:coreProperties>
</file>